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6F9C0" w14:textId="77777777" w:rsidR="00B22E0E" w:rsidRPr="001E22F9" w:rsidRDefault="00723958" w:rsidP="00723958">
      <w:pPr>
        <w:jc w:val="center"/>
        <w:rPr>
          <w:b/>
          <w:bCs/>
          <w:color w:val="FF0000"/>
          <w:sz w:val="36"/>
          <w:szCs w:val="28"/>
        </w:rPr>
      </w:pPr>
      <w:r w:rsidRPr="001E22F9">
        <w:rPr>
          <w:b/>
          <w:bCs/>
          <w:color w:val="FF0000"/>
          <w:sz w:val="36"/>
          <w:szCs w:val="28"/>
        </w:rPr>
        <w:t>Probabilités conditionnelles et indépendance</w:t>
      </w:r>
    </w:p>
    <w:p w14:paraId="0587FA38" w14:textId="77777777" w:rsidR="00723958" w:rsidRPr="00723958" w:rsidRDefault="00723958" w:rsidP="00723958">
      <w:pPr>
        <w:jc w:val="center"/>
        <w:rPr>
          <w:b/>
          <w:bCs/>
          <w:color w:val="FF0000"/>
          <w:sz w:val="32"/>
          <w:szCs w:val="24"/>
        </w:rPr>
      </w:pPr>
    </w:p>
    <w:p w14:paraId="4C96E40D" w14:textId="77777777" w:rsidR="00723958" w:rsidRDefault="00723958"/>
    <w:p w14:paraId="53B798EB" w14:textId="77777777" w:rsidR="00370946" w:rsidRDefault="00370946" w:rsidP="00FD7E91">
      <w:pPr>
        <w:pStyle w:val="Paragraphedeliste"/>
        <w:numPr>
          <w:ilvl w:val="0"/>
          <w:numId w:val="1"/>
        </w:numPr>
        <w:rPr>
          <w:b/>
          <w:bCs/>
          <w:color w:val="FF0000"/>
          <w:sz w:val="36"/>
          <w:szCs w:val="28"/>
        </w:rPr>
      </w:pPr>
      <w:r>
        <w:rPr>
          <w:b/>
          <w:bCs/>
          <w:color w:val="FF0000"/>
          <w:sz w:val="36"/>
          <w:szCs w:val="28"/>
        </w:rPr>
        <w:t>Rappels</w:t>
      </w:r>
    </w:p>
    <w:p w14:paraId="4572532D" w14:textId="77777777" w:rsidR="00370946" w:rsidRDefault="00370946" w:rsidP="00370946"/>
    <w:p w14:paraId="347BE9BB" w14:textId="77777777" w:rsidR="00370946" w:rsidRDefault="00370946" w:rsidP="00370946"/>
    <w:p w14:paraId="10C284A0" w14:textId="463E4792" w:rsidR="00370946" w:rsidRDefault="00370946" w:rsidP="00370946">
      <w:r w:rsidRPr="00370946">
        <w:t xml:space="preserve">Une expérience aléatoire est </w:t>
      </w:r>
      <w:r w:rsidR="008528A2">
        <w:t>…………………………………………………</w:t>
      </w:r>
      <w:proofErr w:type="gramStart"/>
      <w:r w:rsidR="008528A2">
        <w:t>…….</w:t>
      </w:r>
      <w:proofErr w:type="gramEnd"/>
      <w:r w:rsidRPr="00370946">
        <w:t xml:space="preserve">. </w:t>
      </w:r>
    </w:p>
    <w:p w14:paraId="1166B1DD" w14:textId="77777777" w:rsidR="00370946" w:rsidRDefault="00370946" w:rsidP="00370946"/>
    <w:p w14:paraId="2BC2268E" w14:textId="77777777" w:rsidR="00370946" w:rsidRPr="005B4D5A" w:rsidRDefault="00370946" w:rsidP="00370946">
      <w:pPr>
        <w:rPr>
          <w:b/>
          <w:bCs/>
          <w:color w:val="0070C0"/>
        </w:rPr>
      </w:pPr>
      <w:r w:rsidRPr="005B4D5A">
        <w:rPr>
          <w:b/>
          <w:bCs/>
          <w:color w:val="0070C0"/>
        </w:rPr>
        <w:t>Définition – Évènement et évènement contraire</w:t>
      </w:r>
    </w:p>
    <w:p w14:paraId="524DE310" w14:textId="5B3B618C" w:rsidR="00370946" w:rsidRPr="00370946" w:rsidRDefault="00370946" w:rsidP="00370946">
      <w:pPr>
        <w:pStyle w:val="Paragraphedeliste"/>
        <w:numPr>
          <w:ilvl w:val="0"/>
          <w:numId w:val="9"/>
        </w:numPr>
      </w:pPr>
      <w:r w:rsidRPr="00370946">
        <w:t xml:space="preserve">Dans une expérience aléatoire, chacun des résultats possibles est appelé « </w:t>
      </w:r>
      <w:r w:rsidR="008528A2">
        <w:t>……………</w:t>
      </w:r>
      <w:r w:rsidRPr="00370946">
        <w:t xml:space="preserve"> » et l'ensemble constitué par toutes les </w:t>
      </w:r>
      <w:r w:rsidR="008528A2">
        <w:t>………</w:t>
      </w:r>
      <w:proofErr w:type="gramStart"/>
      <w:r w:rsidR="008528A2">
        <w:t>…….</w:t>
      </w:r>
      <w:proofErr w:type="gramEnd"/>
      <w:r w:rsidR="008528A2">
        <w:t>.</w:t>
      </w:r>
      <w:r w:rsidRPr="00370946">
        <w:t xml:space="preserve">est appelé « </w:t>
      </w:r>
      <w:r w:rsidR="008528A2">
        <w:t>……………</w:t>
      </w:r>
      <w:r w:rsidRPr="00370946">
        <w:t xml:space="preserve"> », noté </w:t>
      </w:r>
      <w:r w:rsidR="008528A2">
        <w:t>……..</w:t>
      </w:r>
    </w:p>
    <w:p w14:paraId="110CAF9D" w14:textId="462127D1" w:rsidR="00370946" w:rsidRPr="00370946" w:rsidRDefault="00370946" w:rsidP="00370946">
      <w:pPr>
        <w:pStyle w:val="Paragraphedeliste"/>
        <w:numPr>
          <w:ilvl w:val="0"/>
          <w:numId w:val="9"/>
        </w:numPr>
      </w:pPr>
      <w:r w:rsidRPr="00370946">
        <w:t xml:space="preserve">Un « </w:t>
      </w:r>
      <w:r w:rsidR="008528A2">
        <w:t>………</w:t>
      </w:r>
      <w:proofErr w:type="gramStart"/>
      <w:r w:rsidR="008528A2">
        <w:t>…….</w:t>
      </w:r>
      <w:proofErr w:type="gramEnd"/>
      <w:r w:rsidRPr="00370946">
        <w:t xml:space="preserve"> » est un ensemble d'issues et on considère également qu'une issue est un </w:t>
      </w:r>
      <w:r w:rsidR="008528A2">
        <w:t>………………..</w:t>
      </w:r>
      <w:r w:rsidRPr="00370946">
        <w:t xml:space="preserve"> (</w:t>
      </w:r>
      <w:proofErr w:type="gramStart"/>
      <w:r w:rsidRPr="00370946">
        <w:t>dit</w:t>
      </w:r>
      <w:proofErr w:type="gramEnd"/>
      <w:r w:rsidRPr="00370946">
        <w:t xml:space="preserve"> « </w:t>
      </w:r>
      <w:r w:rsidR="008528A2">
        <w:t>………………..</w:t>
      </w:r>
      <w:r w:rsidR="000B675E">
        <w:t> »)</w:t>
      </w:r>
    </w:p>
    <w:p w14:paraId="2EB9C27F" w14:textId="679558C9" w:rsidR="000B675E" w:rsidRPr="00370946" w:rsidRDefault="00370946" w:rsidP="000B675E">
      <w:pPr>
        <w:pStyle w:val="Paragraphedeliste"/>
        <w:numPr>
          <w:ilvl w:val="0"/>
          <w:numId w:val="9"/>
        </w:numPr>
      </w:pPr>
      <w:r w:rsidRPr="00370946">
        <w:t xml:space="preserve">Si </w:t>
      </w:r>
      <m:oMath>
        <m:r>
          <w:rPr>
            <w:rFonts w:ascii="Cambria Math" w:hAnsi="Cambria Math"/>
          </w:rPr>
          <m:t>A</m:t>
        </m:r>
      </m:oMath>
      <w:r w:rsidRPr="00370946">
        <w:t xml:space="preserve"> est un événement, on note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Pr="00370946">
        <w:t xml:space="preserve"> l'événement « </w:t>
      </w:r>
      <w:r w:rsidR="008528A2">
        <w:t>……………</w:t>
      </w:r>
      <w:proofErr w:type="gramStart"/>
      <w:r w:rsidR="008528A2">
        <w:t>…….</w:t>
      </w:r>
      <w:proofErr w:type="gramEnd"/>
      <w:r w:rsidRPr="00370946">
        <w:t>»</w:t>
      </w:r>
      <w:r w:rsidR="000B675E">
        <w:t xml:space="preserve"> </w:t>
      </w:r>
      <w:r w:rsidR="000B675E" w:rsidRPr="00370946">
        <w:t xml:space="preserve">de </w:t>
      </w:r>
      <m:oMath>
        <m:r>
          <w:rPr>
            <w:rFonts w:ascii="Cambria Math" w:hAnsi="Cambria Math"/>
          </w:rPr>
          <m:t>A</m:t>
        </m:r>
      </m:oMath>
      <w:r w:rsidR="000B675E" w:rsidRPr="00370946">
        <w:t xml:space="preserve"> : c'est l'événement constitué par toutes les issues qui </w:t>
      </w:r>
      <w:r w:rsidR="008528A2">
        <w:t>…………………………………</w:t>
      </w:r>
      <w:r w:rsidR="000B675E" w:rsidRPr="00370946">
        <w:t xml:space="preserve">. </w:t>
      </w:r>
    </w:p>
    <w:p w14:paraId="27675F46" w14:textId="77777777" w:rsidR="000B675E" w:rsidRDefault="000B675E" w:rsidP="000B675E"/>
    <w:p w14:paraId="43BED1CD" w14:textId="77777777" w:rsidR="000B675E" w:rsidRPr="00370946" w:rsidRDefault="000B675E" w:rsidP="000B675E">
      <w:r w:rsidRPr="00370946">
        <w:t>En probabilités, on utilise des notations qui p</w:t>
      </w:r>
      <w:r>
        <w:t>erm</w:t>
      </w:r>
      <w:r w:rsidRPr="00370946">
        <w:t xml:space="preserve">ettent d'être plus concis. </w:t>
      </w:r>
    </w:p>
    <w:p w14:paraId="0A83895B" w14:textId="77777777" w:rsidR="000B675E" w:rsidRDefault="000B675E" w:rsidP="00370946"/>
    <w:p w14:paraId="719D0008" w14:textId="77777777" w:rsidR="005B4D5A" w:rsidRDefault="005B4D5A" w:rsidP="000B675E"/>
    <w:p w14:paraId="281C0A67" w14:textId="77777777" w:rsidR="005B4D5A" w:rsidRDefault="005B4D5A" w:rsidP="00370946"/>
    <w:p w14:paraId="56C7E14A" w14:textId="77777777" w:rsidR="00370946" w:rsidRDefault="00370946" w:rsidP="00370946">
      <w:pPr>
        <w:rPr>
          <w:b/>
          <w:bCs/>
          <w:color w:val="0070C0"/>
        </w:rPr>
      </w:pPr>
      <w:r w:rsidRPr="005B4D5A">
        <w:rPr>
          <w:b/>
          <w:bCs/>
          <w:color w:val="0070C0"/>
        </w:rPr>
        <w:t>D</w:t>
      </w:r>
      <w:r w:rsidR="005B4D5A">
        <w:rPr>
          <w:b/>
          <w:bCs/>
          <w:color w:val="0070C0"/>
        </w:rPr>
        <w:t xml:space="preserve">éfinition - </w:t>
      </w:r>
      <w:r w:rsidRPr="005B4D5A">
        <w:rPr>
          <w:b/>
          <w:bCs/>
          <w:color w:val="0070C0"/>
        </w:rPr>
        <w:t>Union et intersection de deux événements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B4D5A" w14:paraId="10F0768E" w14:textId="77777777" w:rsidTr="005B4D5A">
        <w:tc>
          <w:tcPr>
            <w:tcW w:w="5228" w:type="dxa"/>
          </w:tcPr>
          <w:p w14:paraId="4D1AC5D9" w14:textId="33E67BE4" w:rsidR="005B4D5A" w:rsidRDefault="005B4D5A" w:rsidP="005B4D5A">
            <w:pPr>
              <w:pStyle w:val="Paragraphedeliste"/>
              <w:numPr>
                <w:ilvl w:val="0"/>
                <w:numId w:val="9"/>
              </w:numPr>
            </w:pPr>
            <w:r w:rsidRPr="00370946">
              <w:t xml:space="preserve">On note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 w:rsidRPr="00370946">
              <w:t xml:space="preserve"> l'événement constitué</w:t>
            </w:r>
            <w:r>
              <w:t xml:space="preserve"> </w:t>
            </w:r>
            <w:r w:rsidRPr="00370946">
              <w:t xml:space="preserve">des issues qui sont </w:t>
            </w:r>
            <w:r w:rsidR="008528A2">
              <w:t>………………………</w:t>
            </w:r>
            <w:proofErr w:type="gramStart"/>
            <w:r w:rsidR="008528A2">
              <w:t>…….</w:t>
            </w:r>
            <w:proofErr w:type="gramEnd"/>
            <w:r w:rsidRPr="00370946">
              <w:t>.</w:t>
            </w:r>
          </w:p>
          <w:p w14:paraId="1724FA3D" w14:textId="77777777" w:rsidR="005B4D5A" w:rsidRDefault="00D269C3" w:rsidP="00D269C3">
            <w:pPr>
              <w:jc w:val="center"/>
            </w:pPr>
            <w:r w:rsidRPr="00370946">
              <w:rPr>
                <w:noProof/>
              </w:rPr>
              <w:drawing>
                <wp:inline distT="0" distB="0" distL="0" distR="0" wp14:anchorId="282A1E18" wp14:editId="72D14E11">
                  <wp:extent cx="1000760" cy="589280"/>
                  <wp:effectExtent l="0" t="0" r="8890" b="127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9" t="38559" r="50199" b="52756"/>
                          <a:stretch/>
                        </pic:blipFill>
                        <pic:spPr bwMode="auto">
                          <a:xfrm>
                            <a:off x="0" y="0"/>
                            <a:ext cx="1000760" cy="58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62C6CC5" w14:textId="15AA4EC7" w:rsidR="008528A2" w:rsidRDefault="005B4D5A" w:rsidP="005B4D5A">
            <w:pPr>
              <w:pStyle w:val="Paragraphedeliste"/>
              <w:numPr>
                <w:ilvl w:val="0"/>
                <w:numId w:val="9"/>
              </w:numPr>
            </w:pPr>
            <w:r w:rsidRPr="00370946">
              <w:t xml:space="preserve">On note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 w:rsidRPr="00370946">
              <w:t xml:space="preserve"> l'événement constitué</w:t>
            </w:r>
            <w:r>
              <w:t xml:space="preserve"> </w:t>
            </w:r>
            <w:r w:rsidRPr="00370946">
              <w:t xml:space="preserve">des issues </w:t>
            </w:r>
            <w:r>
              <w:t xml:space="preserve">qui </w:t>
            </w:r>
            <w:r w:rsidRPr="00370946">
              <w:t xml:space="preserve">sont dans </w:t>
            </w:r>
            <w:r w:rsidR="008528A2">
              <w:t>………………………</w:t>
            </w:r>
          </w:p>
          <w:p w14:paraId="00A0B8ED" w14:textId="7CBC12DC" w:rsidR="005B4D5A" w:rsidRPr="00370946" w:rsidRDefault="008528A2" w:rsidP="008528A2">
            <w:pPr>
              <w:pStyle w:val="Paragraphedeliste"/>
            </w:pPr>
            <w:r>
              <w:t>…………………………………………….</w:t>
            </w:r>
            <w:r w:rsidR="005B4D5A" w:rsidRPr="00370946">
              <w:t xml:space="preserve">. </w:t>
            </w:r>
          </w:p>
          <w:p w14:paraId="30E30981" w14:textId="77777777" w:rsidR="005B4D5A" w:rsidRDefault="00D269C3" w:rsidP="00D269C3">
            <w:pPr>
              <w:jc w:val="center"/>
            </w:pPr>
            <w:r w:rsidRPr="00370946">
              <w:rPr>
                <w:noProof/>
              </w:rPr>
              <w:drawing>
                <wp:inline distT="0" distB="0" distL="0" distR="0" wp14:anchorId="62ACC9BA" wp14:editId="19C3BF9C">
                  <wp:extent cx="1021080" cy="594360"/>
                  <wp:effectExtent l="0" t="0" r="762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0" t="38633" r="14841" b="52607"/>
                          <a:stretch/>
                        </pic:blipFill>
                        <pic:spPr bwMode="auto">
                          <a:xfrm>
                            <a:off x="0" y="0"/>
                            <a:ext cx="102108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0D8A6" w14:textId="77777777" w:rsidR="005B4D5A" w:rsidRDefault="005B4D5A" w:rsidP="00370946"/>
    <w:p w14:paraId="6F2C8426" w14:textId="77777777" w:rsidR="000B675E" w:rsidRDefault="000B675E" w:rsidP="00370946"/>
    <w:p w14:paraId="19D68F9B" w14:textId="77777777" w:rsidR="00370946" w:rsidRPr="00D269C3" w:rsidRDefault="00370946" w:rsidP="00370946">
      <w:pPr>
        <w:rPr>
          <w:b/>
          <w:bCs/>
          <w:color w:val="0070C0"/>
        </w:rPr>
      </w:pPr>
      <w:r w:rsidRPr="00D269C3">
        <w:rPr>
          <w:b/>
          <w:bCs/>
          <w:color w:val="0070C0"/>
        </w:rPr>
        <w:t>D</w:t>
      </w:r>
      <w:r w:rsidR="00D269C3" w:rsidRPr="00D269C3">
        <w:rPr>
          <w:b/>
          <w:bCs/>
          <w:color w:val="0070C0"/>
        </w:rPr>
        <w:t xml:space="preserve">éfinition - </w:t>
      </w:r>
      <w:r w:rsidRPr="00D269C3">
        <w:rPr>
          <w:b/>
          <w:bCs/>
          <w:color w:val="0070C0"/>
        </w:rPr>
        <w:t xml:space="preserve">Notion de probabilité </w:t>
      </w:r>
    </w:p>
    <w:p w14:paraId="574FF311" w14:textId="484EDC9C" w:rsidR="00370946" w:rsidRDefault="00370946" w:rsidP="007C5635">
      <w:pPr>
        <w:ind w:left="360"/>
      </w:pPr>
      <w:r w:rsidRPr="00370946">
        <w:t xml:space="preserve">Une probabilité </w:t>
      </w:r>
      <m:oMath>
        <m:r>
          <w:rPr>
            <w:rFonts w:ascii="Cambria Math" w:hAnsi="Cambria Math"/>
          </w:rPr>
          <m:t>P</m:t>
        </m:r>
      </m:oMath>
      <w:r w:rsidRPr="00370946">
        <w:t xml:space="preserve"> sur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Pr="00370946">
        <w:t xml:space="preserve"> est une fonction qui, à tout événement, associe un nombre de l</w:t>
      </w:r>
      <w:r w:rsidR="00D269C3">
        <w:t>’</w:t>
      </w:r>
      <w:r w:rsidRPr="00370946">
        <w:t xml:space="preserve">intervalle </w:t>
      </w:r>
      <w:r w:rsidR="008528A2">
        <w:t>………</w:t>
      </w:r>
      <w:r w:rsidRPr="00370946">
        <w:t xml:space="preserve"> et qui vérifie :</w:t>
      </w:r>
    </w:p>
    <w:p w14:paraId="312CB123" w14:textId="79CF1588" w:rsidR="005C2E1F" w:rsidRPr="00370946" w:rsidRDefault="008528A2" w:rsidP="007C5635">
      <w:pPr>
        <w:pStyle w:val="Paragraphedeliste"/>
        <w:numPr>
          <w:ilvl w:val="1"/>
          <w:numId w:val="9"/>
        </w:numPr>
      </w:pPr>
      <m:oMath>
        <m:r>
          <w:rPr>
            <w:rFonts w:ascii="Cambria Math" w:hAnsi="Cambria Math"/>
          </w:rPr>
          <m:t>…………………</m:t>
        </m:r>
      </m:oMath>
    </w:p>
    <w:p w14:paraId="71BFF4A8" w14:textId="77777777" w:rsidR="003F4FCB" w:rsidRPr="003F4FCB" w:rsidRDefault="00370946" w:rsidP="007C5635">
      <w:pPr>
        <w:pStyle w:val="Paragraphedeliste"/>
        <w:numPr>
          <w:ilvl w:val="1"/>
          <w:numId w:val="9"/>
        </w:numPr>
        <w:rPr>
          <w:rFonts w:eastAsiaTheme="minorEastAsia"/>
        </w:rPr>
      </w:pPr>
      <w:proofErr w:type="gramStart"/>
      <w:r w:rsidRPr="00370946">
        <w:t>pour</w:t>
      </w:r>
      <w:proofErr w:type="gramEnd"/>
      <w:r w:rsidRPr="00370946">
        <w:t xml:space="preserve"> tous événements </w:t>
      </w:r>
      <w:r w:rsidRPr="005C2E1F">
        <w:rPr>
          <w:b/>
          <w:bCs/>
        </w:rPr>
        <w:t>incompatibles</w:t>
      </w:r>
      <w:r w:rsidRPr="00370946">
        <w:t xml:space="preserve"> A et B, c'est-à-dire tels que </w:t>
      </w:r>
      <m:oMath>
        <m:r>
          <w:rPr>
            <w:rFonts w:ascii="Cambria Math" w:eastAsiaTheme="minorEastAsia" w:hAnsi="Cambria Math"/>
          </w:rPr>
          <m:t>…………………………….</m:t>
        </m:r>
      </m:oMath>
    </w:p>
    <w:p w14:paraId="1A945D04" w14:textId="20D6DCEE" w:rsidR="00370946" w:rsidRPr="003F4FCB" w:rsidRDefault="003F4FCB" w:rsidP="003F4FCB">
      <w:pPr>
        <w:pStyle w:val="Paragraphedeliste"/>
        <w:ind w:left="1440"/>
        <w:rPr>
          <w:rFonts w:eastAsiaTheme="minorEastAsia"/>
        </w:rPr>
      </w:pPr>
      <w:r>
        <w:t>………………………………….</w:t>
      </w:r>
      <w:r w:rsidR="00370946" w:rsidRPr="00370946">
        <w:t>,</w:t>
      </w:r>
      <w:r w:rsidR="006927CE"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 ……………………</m:t>
        </m:r>
      </m:oMath>
    </w:p>
    <w:p w14:paraId="48C11900" w14:textId="77777777" w:rsidR="006927CE" w:rsidRDefault="006927CE" w:rsidP="00370946"/>
    <w:p w14:paraId="32E8F7D5" w14:textId="77777777" w:rsidR="00370946" w:rsidRPr="00370946" w:rsidRDefault="00370946" w:rsidP="00370946">
      <w:r w:rsidRPr="00370946">
        <w:t xml:space="preserve">On donne deux conséquences immédiates et très utiles de cette définition. </w:t>
      </w:r>
    </w:p>
    <w:p w14:paraId="2E787042" w14:textId="77777777" w:rsidR="005C2E1F" w:rsidRDefault="005C2E1F" w:rsidP="00370946"/>
    <w:p w14:paraId="67AB7632" w14:textId="2BD8FC23" w:rsidR="007C5635" w:rsidRPr="007C5635" w:rsidRDefault="007C5635" w:rsidP="00370946">
      <w:pPr>
        <w:rPr>
          <w:b/>
          <w:bCs/>
          <w:color w:val="0070C0"/>
        </w:rPr>
      </w:pPr>
      <w:r w:rsidRPr="007C5635">
        <w:rPr>
          <w:b/>
          <w:bCs/>
          <w:color w:val="0070C0"/>
        </w:rPr>
        <w:t xml:space="preserve">Proposition 1 - </w:t>
      </w:r>
      <w:r w:rsidR="00370946" w:rsidRPr="007C5635">
        <w:rPr>
          <w:b/>
          <w:bCs/>
          <w:color w:val="0070C0"/>
        </w:rPr>
        <w:t>Conséquences de la définition d'une probabilité</w:t>
      </w:r>
      <w:r w:rsidRPr="007C5635">
        <w:rPr>
          <w:b/>
          <w:bCs/>
          <w:color w:val="0070C0"/>
        </w:rPr>
        <w:t xml:space="preserve"> (Dém exo 29 page 300)</w:t>
      </w:r>
    </w:p>
    <w:p w14:paraId="4A4C7622" w14:textId="63113924" w:rsidR="00370946" w:rsidRPr="00370946" w:rsidRDefault="00370946" w:rsidP="007C5635">
      <w:pPr>
        <w:pStyle w:val="Paragraphedeliste"/>
        <w:numPr>
          <w:ilvl w:val="0"/>
          <w:numId w:val="9"/>
        </w:numPr>
      </w:pPr>
      <w:r w:rsidRPr="00370946">
        <w:t xml:space="preserve">Pour tout événement A, on a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 …………</m:t>
        </m:r>
      </m:oMath>
    </w:p>
    <w:p w14:paraId="725CC180" w14:textId="3E0B276E" w:rsidR="00370946" w:rsidRPr="00370946" w:rsidRDefault="00370946" w:rsidP="007C5635">
      <w:pPr>
        <w:pStyle w:val="Paragraphedeliste"/>
        <w:numPr>
          <w:ilvl w:val="0"/>
          <w:numId w:val="9"/>
        </w:numPr>
      </w:pPr>
      <w:r w:rsidRPr="00370946">
        <w:t xml:space="preserve">Si </w:t>
      </w:r>
      <m:oMath>
        <m:r>
          <w:rPr>
            <w:rFonts w:ascii="Cambria Math" w:hAnsi="Cambria Math"/>
          </w:rPr>
          <m:t>A</m:t>
        </m:r>
      </m:oMath>
      <w:r w:rsidRPr="00370946">
        <w:t xml:space="preserve"> et </w:t>
      </w:r>
      <m:oMath>
        <m:r>
          <w:rPr>
            <w:rFonts w:ascii="Cambria Math" w:hAnsi="Cambria Math"/>
          </w:rPr>
          <m:t>B</m:t>
        </m:r>
      </m:oMath>
      <w:r w:rsidRPr="00370946">
        <w:t xml:space="preserve"> sont deux événements incompatibles, alors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 ………</m:t>
        </m:r>
      </m:oMath>
      <w:r w:rsidRPr="00370946">
        <w:t xml:space="preserve">. </w:t>
      </w:r>
    </w:p>
    <w:p w14:paraId="3C8F23DE" w14:textId="5A52A6F6" w:rsidR="007C5635" w:rsidRDefault="007C5635" w:rsidP="00370946"/>
    <w:p w14:paraId="6B7852D1" w14:textId="11EC97FB" w:rsidR="00370946" w:rsidRPr="00370946" w:rsidRDefault="00370946" w:rsidP="00370946">
      <w:r w:rsidRPr="00370946">
        <w:t xml:space="preserve">Le deuxième point de la définition d'une probabilité se généralise. </w:t>
      </w:r>
    </w:p>
    <w:p w14:paraId="72239687" w14:textId="77777777" w:rsidR="002E6A0A" w:rsidRDefault="002E6A0A" w:rsidP="00370946"/>
    <w:p w14:paraId="020E1DEE" w14:textId="2E24DD80" w:rsidR="00370946" w:rsidRPr="007C5635" w:rsidRDefault="007C5635" w:rsidP="00370946">
      <w:pPr>
        <w:rPr>
          <w:b/>
          <w:bCs/>
          <w:color w:val="0070C0"/>
        </w:rPr>
      </w:pPr>
      <w:r w:rsidRPr="007C5635">
        <w:rPr>
          <w:b/>
          <w:bCs/>
          <w:color w:val="0070C0"/>
        </w:rPr>
        <w:t>Proposition 2 -</w:t>
      </w:r>
      <w:r w:rsidR="00370946" w:rsidRPr="007C5635">
        <w:rPr>
          <w:b/>
          <w:bCs/>
          <w:color w:val="0070C0"/>
        </w:rPr>
        <w:t xml:space="preserve"> Formule du crible pour deux événements </w:t>
      </w:r>
      <w:r w:rsidRPr="007C5635">
        <w:rPr>
          <w:b/>
          <w:bCs/>
          <w:color w:val="0070C0"/>
        </w:rPr>
        <w:t>(Dém page 300)</w:t>
      </w:r>
    </w:p>
    <w:p w14:paraId="729EECA1" w14:textId="47043356" w:rsidR="00370946" w:rsidRPr="00370946" w:rsidRDefault="00370946" w:rsidP="007C5635">
      <w:pPr>
        <w:ind w:left="708"/>
      </w:pPr>
      <w:r w:rsidRPr="00370946">
        <w:t xml:space="preserve">Pour tous événements </w:t>
      </w:r>
      <m:oMath>
        <m:r>
          <w:rPr>
            <w:rFonts w:ascii="Cambria Math" w:hAnsi="Cambria Math"/>
          </w:rPr>
          <m:t>A</m:t>
        </m:r>
      </m:oMath>
      <w:r w:rsidRPr="00370946">
        <w:t xml:space="preserve"> et </w:t>
      </w:r>
      <m:oMath>
        <m:r>
          <w:rPr>
            <w:rFonts w:ascii="Cambria Math" w:hAnsi="Cambria Math"/>
          </w:rPr>
          <m:t>B</m:t>
        </m:r>
      </m:oMath>
      <w:r w:rsidRPr="00370946">
        <w:t xml:space="preserve">, on a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 ………………….</m:t>
        </m:r>
      </m:oMath>
      <w:r w:rsidRPr="00370946">
        <w:t xml:space="preserve"> </w:t>
      </w:r>
    </w:p>
    <w:p w14:paraId="543B8230" w14:textId="77777777" w:rsidR="00813D60" w:rsidRDefault="00813D60" w:rsidP="00370946"/>
    <w:p w14:paraId="5F0E9614" w14:textId="57CFA6B6" w:rsidR="00370946" w:rsidRPr="00370946" w:rsidRDefault="00370946" w:rsidP="00370946">
      <w:r w:rsidRPr="00370946">
        <w:lastRenderedPageBreak/>
        <w:t xml:space="preserve">On est souvent amené à travailler dans le cas particulier suivant, par exemple dans une expérience de tirage unique où les éléments à choisir sont indistinguables. </w:t>
      </w:r>
    </w:p>
    <w:p w14:paraId="143BD710" w14:textId="77777777" w:rsidR="002E6A0A" w:rsidRDefault="002E6A0A" w:rsidP="00370946"/>
    <w:p w14:paraId="4DA065DD" w14:textId="4073EDE8" w:rsidR="00370946" w:rsidRPr="002E6A0A" w:rsidRDefault="00370946" w:rsidP="00370946">
      <w:pPr>
        <w:rPr>
          <w:b/>
          <w:bCs/>
          <w:color w:val="0070C0"/>
        </w:rPr>
      </w:pPr>
      <w:r w:rsidRPr="002E6A0A">
        <w:rPr>
          <w:b/>
          <w:bCs/>
          <w:color w:val="0070C0"/>
        </w:rPr>
        <w:t>D</w:t>
      </w:r>
      <w:r w:rsidR="002E6A0A" w:rsidRPr="002E6A0A">
        <w:rPr>
          <w:b/>
          <w:bCs/>
          <w:color w:val="0070C0"/>
        </w:rPr>
        <w:t xml:space="preserve">éfinition - </w:t>
      </w:r>
      <w:r w:rsidRPr="002E6A0A">
        <w:rPr>
          <w:b/>
          <w:bCs/>
          <w:color w:val="0070C0"/>
        </w:rPr>
        <w:t xml:space="preserve">Équiprobabilité </w:t>
      </w:r>
    </w:p>
    <w:p w14:paraId="3B029175" w14:textId="1860CD48" w:rsidR="002E6A0A" w:rsidRDefault="00370946" w:rsidP="002E6A0A">
      <w:pPr>
        <w:ind w:left="708"/>
      </w:pPr>
      <w:r w:rsidRPr="00370946">
        <w:t xml:space="preserve">On dit que les issues de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Pr="00370946">
        <w:t xml:space="preserve"> sont équiprobables si elles ont </w:t>
      </w:r>
      <w:r w:rsidR="00BD06CD">
        <w:t>…………………………………</w:t>
      </w:r>
      <w:r w:rsidRPr="00370946">
        <w:t>.</w:t>
      </w:r>
    </w:p>
    <w:p w14:paraId="3756BF13" w14:textId="10C3E625" w:rsidR="00370946" w:rsidRPr="00370946" w:rsidRDefault="00370946" w:rsidP="002E6A0A">
      <w:pPr>
        <w:ind w:left="708"/>
      </w:pPr>
      <w:r w:rsidRPr="00370946">
        <w:t xml:space="preserve">Alors, pour toute issue </w:t>
      </w:r>
      <m:oMath>
        <m:r>
          <w:rPr>
            <w:rFonts w:ascii="Cambria Math" w:hAnsi="Cambria Math"/>
          </w:rPr>
          <m:t>ω</m:t>
        </m:r>
      </m:oMath>
      <w:r w:rsidRPr="00370946">
        <w:t xml:space="preserve"> </w:t>
      </w:r>
      <w:r w:rsidR="002E6A0A">
        <w:t xml:space="preserve">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= …….</m:t>
        </m:r>
      </m:oMath>
      <w:r w:rsidR="002E6A0A">
        <w:rPr>
          <w:rFonts w:eastAsiaTheme="minorEastAsia"/>
        </w:rPr>
        <w:t xml:space="preserve">  </w:t>
      </w:r>
      <w:r w:rsidRPr="00370946">
        <w:t xml:space="preserve">et pour tout événement </w:t>
      </w:r>
      <m:oMath>
        <m:r>
          <w:rPr>
            <w:rFonts w:ascii="Cambria Math" w:hAnsi="Cambria Math"/>
          </w:rPr>
          <m:t>A</m:t>
        </m:r>
      </m:oMath>
      <w:r w:rsidRPr="00370946">
        <w:t xml:space="preserve"> composé de </w:t>
      </w:r>
      <m:oMath>
        <m:r>
          <w:rPr>
            <w:rFonts w:ascii="Cambria Math" w:hAnsi="Cambria Math"/>
          </w:rPr>
          <m:t>k</m:t>
        </m:r>
      </m:oMath>
      <w:r w:rsidR="002E6A0A">
        <w:t xml:space="preserve"> </w:t>
      </w:r>
      <w:r w:rsidRPr="00370946">
        <w:t xml:space="preserve">issues,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=....</m:t>
        </m:r>
      </m:oMath>
      <w:r w:rsidRPr="00370946">
        <w:t xml:space="preserve"> </w:t>
      </w:r>
    </w:p>
    <w:p w14:paraId="15ED0470" w14:textId="3D53323C" w:rsidR="00370946" w:rsidRDefault="00370946" w:rsidP="00370946"/>
    <w:p w14:paraId="116E2E0D" w14:textId="77777777" w:rsidR="002E6A0A" w:rsidRPr="00370946" w:rsidRDefault="002E6A0A" w:rsidP="00370946"/>
    <w:p w14:paraId="40CFE992" w14:textId="77777777" w:rsidR="00723958" w:rsidRPr="00FD7E91" w:rsidRDefault="00723958" w:rsidP="00FD7E91">
      <w:pPr>
        <w:pStyle w:val="Paragraphedeliste"/>
        <w:numPr>
          <w:ilvl w:val="0"/>
          <w:numId w:val="1"/>
        </w:numPr>
        <w:rPr>
          <w:b/>
          <w:bCs/>
          <w:color w:val="FF0000"/>
          <w:sz w:val="36"/>
          <w:szCs w:val="28"/>
        </w:rPr>
      </w:pPr>
      <w:r w:rsidRPr="00FD7E91">
        <w:rPr>
          <w:b/>
          <w:bCs/>
          <w:color w:val="FF0000"/>
          <w:sz w:val="36"/>
          <w:szCs w:val="28"/>
        </w:rPr>
        <w:t xml:space="preserve">Conditionnement et indépendance </w:t>
      </w:r>
    </w:p>
    <w:p w14:paraId="03405850" w14:textId="77777777" w:rsidR="003A0896" w:rsidRDefault="003A0896" w:rsidP="00723958"/>
    <w:p w14:paraId="5688B979" w14:textId="77777777" w:rsidR="00723958" w:rsidRDefault="00723958" w:rsidP="00723958">
      <w:r>
        <w:t xml:space="preserve">Une loi de probabilité P est définie sur l'univers E d'une expérience aléatoire. </w:t>
      </w:r>
    </w:p>
    <w:p w14:paraId="56402A94" w14:textId="77777777" w:rsidR="00FD7E91" w:rsidRDefault="00FD7E91" w:rsidP="00723958"/>
    <w:p w14:paraId="76AE5584" w14:textId="77777777" w:rsidR="00723958" w:rsidRPr="00FD7E91" w:rsidRDefault="00723958" w:rsidP="00FD7E91">
      <w:pPr>
        <w:pStyle w:val="Paragraphedeliste"/>
        <w:numPr>
          <w:ilvl w:val="1"/>
          <w:numId w:val="4"/>
        </w:numPr>
        <w:rPr>
          <w:b/>
          <w:bCs/>
          <w:color w:val="0070C0"/>
          <w:sz w:val="28"/>
          <w:szCs w:val="22"/>
          <w:u w:val="single"/>
        </w:rPr>
      </w:pPr>
      <w:r w:rsidRPr="00FD7E91">
        <w:rPr>
          <w:b/>
          <w:bCs/>
          <w:color w:val="0070C0"/>
          <w:sz w:val="28"/>
          <w:szCs w:val="22"/>
          <w:u w:val="single"/>
        </w:rPr>
        <w:t>Probabilité de B sachant A</w:t>
      </w:r>
    </w:p>
    <w:p w14:paraId="19139C6C" w14:textId="77777777" w:rsidR="00FD7E91" w:rsidRDefault="00FD7E91" w:rsidP="00723958"/>
    <w:p w14:paraId="20648B44" w14:textId="77777777" w:rsidR="00723958" w:rsidRPr="00FD7E91" w:rsidRDefault="00723958" w:rsidP="00723958">
      <w:pPr>
        <w:rPr>
          <w:b/>
          <w:bCs/>
          <w:color w:val="0070C0"/>
        </w:rPr>
      </w:pPr>
      <w:r w:rsidRPr="00FD7E91">
        <w:rPr>
          <w:b/>
          <w:bCs/>
          <w:color w:val="0070C0"/>
        </w:rPr>
        <w:t xml:space="preserve">Définition </w:t>
      </w:r>
    </w:p>
    <w:p w14:paraId="4C3F73BD" w14:textId="77777777" w:rsidR="00723958" w:rsidRDefault="00723958" w:rsidP="00723958">
      <w:r>
        <w:t xml:space="preserve">A et B sont deux événements, avec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≠0</m:t>
        </m:r>
      </m:oMath>
      <w:r>
        <w:t xml:space="preserve">. </w:t>
      </w:r>
    </w:p>
    <w:p w14:paraId="3947F0CD" w14:textId="77777777" w:rsidR="00506240" w:rsidRDefault="00723958" w:rsidP="00723958">
      <w:r>
        <w:t xml:space="preserve">La probabilité de l'événement B sachant A, notée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(B)</m:t>
        </m:r>
      </m:oMath>
      <w:r>
        <w:t>, est définie par</w:t>
      </w:r>
      <w:r w:rsidR="00506240">
        <w:t> :</w:t>
      </w:r>
    </w:p>
    <w:p w14:paraId="17EDCBD5" w14:textId="53589525" w:rsidR="00723958" w:rsidRPr="00506240" w:rsidRDefault="009F3E45" w:rsidP="00723958">
      <w:pPr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 ……………….</m:t>
          </m:r>
        </m:oMath>
      </m:oMathPara>
    </w:p>
    <w:p w14:paraId="18B15850" w14:textId="77777777" w:rsidR="00FD7E91" w:rsidRDefault="00FD7E91" w:rsidP="00723958"/>
    <w:p w14:paraId="6695B5CC" w14:textId="0D962ACC" w:rsidR="00723958" w:rsidRDefault="00723958" w:rsidP="00723958">
      <w:r w:rsidRPr="00FD7E91">
        <w:rPr>
          <w:b/>
          <w:bCs/>
        </w:rPr>
        <w:t>Remarque :</w:t>
      </w:r>
      <w:r>
        <w:t xml:space="preserve"> si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≠0</m:t>
        </m:r>
      </m:oMath>
      <w:r>
        <w:t>, on définit</w:t>
      </w:r>
      <w:r w:rsidR="003A0896">
        <w:t xml:space="preserve"> </w:t>
      </w:r>
      <w:r>
        <w:t>de</w:t>
      </w:r>
      <w:r w:rsidR="003A0896">
        <w:t xml:space="preserve"> </w:t>
      </w:r>
      <w:r>
        <w:t>même</w:t>
      </w:r>
      <w:r w:rsidR="003A0896">
        <w:t xml:space="preserve"> </w:t>
      </w:r>
      <w:r>
        <w:t>la probabilité de l'événement A sachant</w:t>
      </w:r>
      <w:r w:rsidR="003A0896">
        <w:t xml:space="preserve"> </w:t>
      </w:r>
      <w:r>
        <w:t xml:space="preserve">B par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 ……..</m:t>
        </m:r>
      </m:oMath>
    </w:p>
    <w:p w14:paraId="186C50EB" w14:textId="77777777" w:rsidR="00FD7E91" w:rsidRDefault="00FD7E91" w:rsidP="00723958"/>
    <w:p w14:paraId="0E68F9E0" w14:textId="77777777" w:rsidR="00723958" w:rsidRPr="00FD7E91" w:rsidRDefault="00723958" w:rsidP="00723958">
      <w:pPr>
        <w:rPr>
          <w:b/>
          <w:bCs/>
          <w:color w:val="538135" w:themeColor="accent6" w:themeShade="BF"/>
        </w:rPr>
      </w:pPr>
      <w:r w:rsidRPr="00FD7E91">
        <w:rPr>
          <w:b/>
          <w:bCs/>
          <w:color w:val="538135" w:themeColor="accent6" w:themeShade="BF"/>
        </w:rPr>
        <w:t>Exemp</w:t>
      </w:r>
      <w:r w:rsidR="00FD7E91" w:rsidRPr="00FD7E91">
        <w:rPr>
          <w:b/>
          <w:bCs/>
          <w:color w:val="538135" w:themeColor="accent6" w:themeShade="BF"/>
        </w:rPr>
        <w:t>l</w:t>
      </w:r>
      <w:r w:rsidRPr="00FD7E91">
        <w:rPr>
          <w:b/>
          <w:bCs/>
          <w:color w:val="538135" w:themeColor="accent6" w:themeShade="BF"/>
        </w:rPr>
        <w:t xml:space="preserve">e </w:t>
      </w:r>
    </w:p>
    <w:p w14:paraId="6C46CA2F" w14:textId="6C834095" w:rsidR="00723958" w:rsidRDefault="00723958" w:rsidP="00723958">
      <w:r>
        <w:t xml:space="preserve">Un service après-vente a constaté que les retours d'un appareil sont </w:t>
      </w:r>
      <w:r w:rsidR="00DA5305">
        <w:t>dus</w:t>
      </w:r>
      <w:r>
        <w:t xml:space="preserve"> dans 30 % des cas à une panne A, dans 40 % des cas à une panne B et dans 3 % des cas à la simultanéité des deux pannes. </w:t>
      </w:r>
    </w:p>
    <w:p w14:paraId="72C755AC" w14:textId="3D5C11EA" w:rsidR="00FD7E91" w:rsidRDefault="00723958" w:rsidP="00723958">
      <w:r>
        <w:t xml:space="preserve">Un appareil choisi au hasard présente la panne A. La probabilité pour qu'il ait aussi la panne B est : </w:t>
      </w:r>
      <w:r w:rsidR="00FD7E91">
        <w:t xml:space="preserve"> </w:t>
      </w:r>
    </w:p>
    <w:p w14:paraId="642E9733" w14:textId="052CE8C7" w:rsidR="00723958" w:rsidRDefault="009F3E45" w:rsidP="008517A4">
      <w:pPr>
        <w:spacing w:before="24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 …………………………………..</m:t>
          </m:r>
        </m:oMath>
      </m:oMathPara>
    </w:p>
    <w:p w14:paraId="19800942" w14:textId="77777777" w:rsidR="008517A4" w:rsidRDefault="008517A4" w:rsidP="00723958"/>
    <w:p w14:paraId="381305FD" w14:textId="77777777" w:rsidR="00723958" w:rsidRPr="00FD7E91" w:rsidRDefault="00723958" w:rsidP="00FD7E91">
      <w:pPr>
        <w:pStyle w:val="Paragraphedeliste"/>
        <w:numPr>
          <w:ilvl w:val="1"/>
          <w:numId w:val="4"/>
        </w:numPr>
        <w:rPr>
          <w:b/>
          <w:bCs/>
          <w:color w:val="0070C0"/>
          <w:sz w:val="28"/>
          <w:szCs w:val="22"/>
          <w:u w:val="single"/>
        </w:rPr>
      </w:pPr>
      <w:r w:rsidRPr="00FD7E91">
        <w:rPr>
          <w:b/>
          <w:bCs/>
          <w:color w:val="0070C0"/>
          <w:sz w:val="28"/>
          <w:szCs w:val="22"/>
          <w:u w:val="single"/>
        </w:rPr>
        <w:t xml:space="preserve">Probabilité de </w:t>
      </w:r>
      <m:oMath>
        <m:r>
          <m:rPr>
            <m:sty m:val="bi"/>
          </m:rPr>
          <w:rPr>
            <w:rFonts w:ascii="Cambria Math" w:hAnsi="Cambria Math"/>
            <w:color w:val="0070C0"/>
            <w:sz w:val="28"/>
            <w:szCs w:val="22"/>
            <w:u w:val="single"/>
          </w:rPr>
          <m:t>A</m:t>
        </m:r>
        <m:r>
          <m:rPr>
            <m:sty m:val="b"/>
          </m:rPr>
          <w:rPr>
            <w:rFonts w:ascii="Cambria Math" w:hAnsi="Cambria Math"/>
            <w:color w:val="0070C0"/>
            <w:sz w:val="28"/>
            <w:szCs w:val="22"/>
            <w:u w:val="single"/>
          </w:rPr>
          <m:t>∩</m:t>
        </m:r>
        <m:r>
          <m:rPr>
            <m:sty m:val="bi"/>
          </m:rPr>
          <w:rPr>
            <w:rFonts w:ascii="Cambria Math" w:hAnsi="Cambria Math"/>
            <w:color w:val="0070C0"/>
            <w:sz w:val="28"/>
            <w:szCs w:val="22"/>
            <w:u w:val="single"/>
          </w:rPr>
          <m:t>B</m:t>
        </m:r>
      </m:oMath>
      <w:r w:rsidRPr="00FD7E91">
        <w:rPr>
          <w:b/>
          <w:bCs/>
          <w:color w:val="0070C0"/>
          <w:sz w:val="28"/>
          <w:szCs w:val="22"/>
          <w:u w:val="single"/>
        </w:rPr>
        <w:t xml:space="preserve"> </w:t>
      </w:r>
    </w:p>
    <w:p w14:paraId="4CD97F52" w14:textId="77777777" w:rsidR="00FD7E91" w:rsidRDefault="00FD7E91" w:rsidP="00723958"/>
    <w:p w14:paraId="4EF64069" w14:textId="77777777" w:rsidR="00723958" w:rsidRPr="00FD7E91" w:rsidRDefault="00FD7E91" w:rsidP="00723958">
      <w:pPr>
        <w:rPr>
          <w:b/>
          <w:bCs/>
          <w:color w:val="0070C0"/>
        </w:rPr>
      </w:pPr>
      <w:r>
        <w:rPr>
          <w:b/>
          <w:bCs/>
          <w:color w:val="0070C0"/>
        </w:rPr>
        <w:t>P</w:t>
      </w:r>
      <w:r w:rsidR="00723958" w:rsidRPr="00FD7E91">
        <w:rPr>
          <w:b/>
          <w:bCs/>
          <w:color w:val="0070C0"/>
        </w:rPr>
        <w:t xml:space="preserve">ropriété </w:t>
      </w:r>
    </w:p>
    <w:p w14:paraId="5811CAE5" w14:textId="77777777" w:rsidR="00723958" w:rsidRDefault="00723958" w:rsidP="00723958">
      <w:r>
        <w:t xml:space="preserve">A et B sont deux événements avec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≠0</m:t>
        </m:r>
      </m:oMath>
      <w:r>
        <w:t xml:space="preserve">. </w:t>
      </w:r>
    </w:p>
    <w:p w14:paraId="3DA1895C" w14:textId="77777777" w:rsidR="00723958" w:rsidRDefault="00723958" w:rsidP="00723958">
      <w:r>
        <w:t xml:space="preserve">La probabilité de l'intersection des événements A et B est : </w:t>
      </w:r>
    </w:p>
    <w:p w14:paraId="791F63E9" w14:textId="65DD8095" w:rsidR="00723958" w:rsidRPr="00506240" w:rsidRDefault="00506240" w:rsidP="00723958">
      <w:pPr>
        <w:rPr>
          <w:rFonts w:eastAsiaTheme="minor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A∩B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 …………………….</m:t>
          </m:r>
        </m:oMath>
      </m:oMathPara>
    </w:p>
    <w:p w14:paraId="4448EB83" w14:textId="77777777" w:rsidR="00506240" w:rsidRDefault="00506240" w:rsidP="00723958"/>
    <w:p w14:paraId="3C7FE2D2" w14:textId="082402E5" w:rsidR="00723958" w:rsidRDefault="00723958" w:rsidP="00723958">
      <w:r w:rsidRPr="00506240">
        <w:rPr>
          <w:b/>
          <w:bCs/>
        </w:rPr>
        <w:t>Remarque :</w:t>
      </w:r>
      <w:r>
        <w:t xml:space="preserve"> si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≠0</m:t>
        </m:r>
      </m:oMath>
      <w:r>
        <w:t xml:space="preserve">, on a de façon analogue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 ………………</m:t>
        </m:r>
      </m:oMath>
    </w:p>
    <w:p w14:paraId="112D7127" w14:textId="77777777" w:rsidR="0028603E" w:rsidRDefault="0028603E" w:rsidP="00723958"/>
    <w:p w14:paraId="175A9700" w14:textId="594CC73C" w:rsidR="0028603E" w:rsidRPr="00506240" w:rsidRDefault="0028603E" w:rsidP="0028603E">
      <w:pPr>
        <w:rPr>
          <w:b/>
          <w:bCs/>
          <w:color w:val="538135" w:themeColor="accent6" w:themeShade="BF"/>
        </w:rPr>
      </w:pPr>
      <w:r w:rsidRPr="00506240">
        <w:rPr>
          <w:b/>
          <w:bCs/>
          <w:color w:val="538135" w:themeColor="accent6" w:themeShade="BF"/>
        </w:rPr>
        <w:t xml:space="preserve">Exemple </w:t>
      </w:r>
    </w:p>
    <w:p w14:paraId="095F8676" w14:textId="63EC2CB5" w:rsidR="00506240" w:rsidRDefault="0028603E" w:rsidP="0028603E">
      <w:r>
        <w:t>40 % des chiens d'un éleveur sont des labradors. Les femelles représentent 65 % des labradors et 45 % des autres chiens.</w:t>
      </w:r>
    </w:p>
    <w:p w14:paraId="30B61DD5" w14:textId="3C37057C" w:rsidR="0028603E" w:rsidRDefault="0028603E" w:rsidP="0028603E">
      <w:r>
        <w:t xml:space="preserve">On choisit au hasard le carnet de santé de l'un des chiens de l'éleveur et on note A l'événement : « Le chien est un labrador » et B l'événement : « Le chien est une femelle ». </w:t>
      </w:r>
    </w:p>
    <w:p w14:paraId="55A33A5C" w14:textId="77777777" w:rsidR="00506240" w:rsidRDefault="00506240" w:rsidP="0028603E"/>
    <w:p w14:paraId="651995E6" w14:textId="49EE65FE" w:rsidR="00F25196" w:rsidRDefault="0028603E" w:rsidP="0028603E">
      <w:r>
        <w:t xml:space="preserve">Ainsi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 ……..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 ……….</m:t>
        </m:r>
      </m:oMath>
      <w:r>
        <w:t>.</w:t>
      </w:r>
    </w:p>
    <w:p w14:paraId="7202CE49" w14:textId="3B3DD9F5" w:rsidR="0028603E" w:rsidRDefault="0028603E" w:rsidP="0028603E">
      <w:r>
        <w:t xml:space="preserve">La probabilité de </w:t>
      </w:r>
      <m:oMath>
        <m:r>
          <w:rPr>
            <w:rFonts w:ascii="Cambria Math" w:hAnsi="Cambria Math"/>
          </w:rPr>
          <m:t>A∩B</m:t>
        </m:r>
      </m:oMath>
      <w:r>
        <w:t xml:space="preserve"> : « Le chien est un labrador femelle » est : </w:t>
      </w:r>
    </w:p>
    <w:p w14:paraId="70B0B1D0" w14:textId="78CA5ADE" w:rsidR="0028603E" w:rsidRDefault="00506240" w:rsidP="0028603E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A∩B</m:t>
              </m:r>
            </m:e>
          </m:d>
          <m:r>
            <w:rPr>
              <w:rFonts w:ascii="Cambria Math" w:hAnsi="Cambria Math"/>
            </w:rPr>
            <m:t>= ……………………= ……………….= …….</m:t>
          </m:r>
        </m:oMath>
      </m:oMathPara>
    </w:p>
    <w:p w14:paraId="45A27CF6" w14:textId="77777777" w:rsidR="0028603E" w:rsidRDefault="0028603E" w:rsidP="0028603E"/>
    <w:p w14:paraId="76794A24" w14:textId="77777777" w:rsidR="0093496B" w:rsidRDefault="0093496B">
      <w:pPr>
        <w:rPr>
          <w:b/>
          <w:bCs/>
          <w:color w:val="0070C0"/>
          <w:sz w:val="28"/>
          <w:szCs w:val="22"/>
          <w:u w:val="single"/>
        </w:rPr>
      </w:pPr>
      <w:r>
        <w:rPr>
          <w:b/>
          <w:bCs/>
          <w:color w:val="0070C0"/>
          <w:sz w:val="28"/>
          <w:szCs w:val="22"/>
          <w:u w:val="single"/>
        </w:rPr>
        <w:br w:type="page"/>
      </w:r>
    </w:p>
    <w:p w14:paraId="05A0C1B6" w14:textId="71842B2D" w:rsidR="00506240" w:rsidRPr="00FD7E91" w:rsidRDefault="00506240" w:rsidP="00506240">
      <w:pPr>
        <w:pStyle w:val="Paragraphedeliste"/>
        <w:numPr>
          <w:ilvl w:val="1"/>
          <w:numId w:val="4"/>
        </w:numPr>
        <w:rPr>
          <w:b/>
          <w:bCs/>
          <w:color w:val="0070C0"/>
          <w:sz w:val="28"/>
          <w:szCs w:val="22"/>
          <w:u w:val="single"/>
        </w:rPr>
      </w:pPr>
      <w:r>
        <w:rPr>
          <w:b/>
          <w:bCs/>
          <w:color w:val="0070C0"/>
          <w:sz w:val="28"/>
          <w:szCs w:val="22"/>
          <w:u w:val="single"/>
        </w:rPr>
        <w:lastRenderedPageBreak/>
        <w:t>Indépendance de deux évènements</w:t>
      </w:r>
      <w:r w:rsidRPr="00FD7E91">
        <w:rPr>
          <w:b/>
          <w:bCs/>
          <w:color w:val="0070C0"/>
          <w:sz w:val="28"/>
          <w:szCs w:val="22"/>
          <w:u w:val="single"/>
        </w:rPr>
        <w:t xml:space="preserve"> </w:t>
      </w:r>
    </w:p>
    <w:p w14:paraId="0136ACAE" w14:textId="1C313EC9" w:rsidR="0028603E" w:rsidRDefault="0028603E" w:rsidP="0028603E"/>
    <w:p w14:paraId="298B2F96" w14:textId="332DCF4C" w:rsidR="0028603E" w:rsidRPr="00506240" w:rsidRDefault="0028603E" w:rsidP="0028603E">
      <w:pPr>
        <w:rPr>
          <w:b/>
          <w:bCs/>
          <w:color w:val="0070C0"/>
        </w:rPr>
      </w:pPr>
      <w:r w:rsidRPr="00506240">
        <w:rPr>
          <w:b/>
          <w:bCs/>
          <w:color w:val="0070C0"/>
        </w:rPr>
        <w:t xml:space="preserve">Définition </w:t>
      </w:r>
    </w:p>
    <w:p w14:paraId="5BAD4395" w14:textId="62F5C7F6" w:rsidR="0028603E" w:rsidRDefault="0028603E" w:rsidP="00474D5B">
      <w:pPr>
        <w:ind w:left="708"/>
      </w:pPr>
      <w:r>
        <w:t xml:space="preserve">Dire que des événements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</w:t>
      </w:r>
      <w:r w:rsidRPr="00506240">
        <w:rPr>
          <w:b/>
          <w:bCs/>
        </w:rPr>
        <w:t>indépendants</w:t>
      </w:r>
      <w:r>
        <w:t xml:space="preserve"> signifie que </w:t>
      </w:r>
      <m:oMath>
        <m:r>
          <m:rPr>
            <m:sty m:val="bi"/>
          </m:rPr>
          <w:rPr>
            <w:rFonts w:ascii="Cambria Math" w:hAnsi="Cambria Math"/>
          </w:rPr>
          <m:t>…………………………………</m:t>
        </m:r>
      </m:oMath>
    </w:p>
    <w:p w14:paraId="31562F40" w14:textId="49023653" w:rsidR="000126D3" w:rsidRDefault="00F25196" w:rsidP="0028603E">
      <w:r w:rsidRPr="0028603E">
        <w:rPr>
          <w:noProof/>
        </w:rPr>
        <w:drawing>
          <wp:anchor distT="0" distB="0" distL="114300" distR="114300" simplePos="0" relativeHeight="251656192" behindDoc="1" locked="0" layoutInCell="1" allowOverlap="1" wp14:anchorId="5511FEE5" wp14:editId="71713CDA">
            <wp:simplePos x="0" y="0"/>
            <wp:positionH relativeFrom="margin">
              <wp:posOffset>4990655</wp:posOffset>
            </wp:positionH>
            <wp:positionV relativeFrom="paragraph">
              <wp:posOffset>6424</wp:posOffset>
            </wp:positionV>
            <wp:extent cx="1483360" cy="1308100"/>
            <wp:effectExtent l="0" t="0" r="2540" b="6350"/>
            <wp:wrapTight wrapText="bothSides">
              <wp:wrapPolygon edited="0">
                <wp:start x="0" y="0"/>
                <wp:lineTo x="0" y="21390"/>
                <wp:lineTo x="21360" y="21390"/>
                <wp:lineTo x="2136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13" t="51366"/>
                    <a:stretch/>
                  </pic:blipFill>
                  <pic:spPr bwMode="auto">
                    <a:xfrm>
                      <a:off x="0" y="0"/>
                      <a:ext cx="148336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DF4FD" w14:textId="492CE4A0" w:rsidR="0028603E" w:rsidRPr="00506240" w:rsidRDefault="0028603E" w:rsidP="0028603E">
      <w:pPr>
        <w:rPr>
          <w:b/>
          <w:bCs/>
          <w:color w:val="0070C0"/>
        </w:rPr>
      </w:pPr>
      <w:r w:rsidRPr="00506240">
        <w:rPr>
          <w:b/>
          <w:bCs/>
          <w:color w:val="0070C0"/>
        </w:rPr>
        <w:t xml:space="preserve">Propriété </w:t>
      </w:r>
    </w:p>
    <w:p w14:paraId="7F0C5085" w14:textId="21272F1D" w:rsidR="0028603E" w:rsidRDefault="0028603E" w:rsidP="00474D5B">
      <w:pPr>
        <w:ind w:left="708"/>
      </w:pPr>
      <w:r>
        <w:t xml:space="preserve">Si deux événements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indépendants, alors les événements </w:t>
      </w:r>
      <m:oMath>
        <m:r>
          <w:rPr>
            <w:rFonts w:ascii="Cambria Math" w:hAnsi="Cambria Math"/>
          </w:rPr>
          <m:t>…….</m:t>
        </m:r>
      </m:oMath>
      <w:r w:rsidR="00506240">
        <w:rPr>
          <w:rFonts w:eastAsiaTheme="minorEastAsia"/>
        </w:rPr>
        <w:t xml:space="preserve"> </w:t>
      </w:r>
      <w:r>
        <w:t xml:space="preserve"> et </w:t>
      </w:r>
      <m:oMath>
        <m:r>
          <w:rPr>
            <w:rFonts w:ascii="Cambria Math" w:hAnsi="Cambria Math"/>
          </w:rPr>
          <m:t xml:space="preserve">……. </m:t>
        </m:r>
      </m:oMath>
      <w:r>
        <w:t xml:space="preserve">le sont aussi. </w:t>
      </w:r>
    </w:p>
    <w:p w14:paraId="1679EA84" w14:textId="6BCE9DCD" w:rsidR="00506240" w:rsidRDefault="00506240" w:rsidP="0028603E"/>
    <w:p w14:paraId="1DA3BEDA" w14:textId="6EAE9FEA" w:rsidR="0028603E" w:rsidRPr="00F25196" w:rsidRDefault="0028603E" w:rsidP="00F25196">
      <w:pPr>
        <w:rPr>
          <w:color w:val="FF0000"/>
        </w:rPr>
      </w:pPr>
      <w:r w:rsidRPr="00506240">
        <w:rPr>
          <w:color w:val="FF0000"/>
        </w:rPr>
        <w:t>Démonstration</w:t>
      </w:r>
    </w:p>
    <w:p w14:paraId="210750AF" w14:textId="7F9420F7" w:rsidR="00D618D4" w:rsidRDefault="00D618D4" w:rsidP="0028603E"/>
    <w:p w14:paraId="30AF19C0" w14:textId="51B55F9C" w:rsidR="00D618D4" w:rsidRPr="00D618D4" w:rsidRDefault="00D618D4" w:rsidP="00D618D4">
      <w:pPr>
        <w:pStyle w:val="Paragraphedeliste"/>
        <w:numPr>
          <w:ilvl w:val="0"/>
          <w:numId w:val="1"/>
        </w:numPr>
        <w:rPr>
          <w:b/>
          <w:bCs/>
          <w:color w:val="FF0000"/>
          <w:sz w:val="36"/>
          <w:szCs w:val="28"/>
        </w:rPr>
      </w:pPr>
      <w:r w:rsidRPr="00D618D4">
        <w:rPr>
          <w:b/>
          <w:bCs/>
          <w:color w:val="FF0000"/>
          <w:sz w:val="36"/>
          <w:szCs w:val="28"/>
        </w:rPr>
        <w:t xml:space="preserve">Arbres pondérés </w:t>
      </w:r>
    </w:p>
    <w:p w14:paraId="487B9BDD" w14:textId="09C22FBA" w:rsidR="00D618D4" w:rsidRDefault="00D618D4" w:rsidP="00D618D4"/>
    <w:p w14:paraId="49174134" w14:textId="0BF386A8" w:rsidR="00D618D4" w:rsidRDefault="00D618D4" w:rsidP="00D618D4">
      <w:r>
        <w:t xml:space="preserve">Une loi de probabilité P est définie sur l'univers E d'une expérience aléatoire. </w:t>
      </w:r>
    </w:p>
    <w:p w14:paraId="1C2D5284" w14:textId="15A2DE82" w:rsidR="00D618D4" w:rsidRDefault="00D618D4" w:rsidP="00D618D4"/>
    <w:p w14:paraId="11C357A4" w14:textId="77777777" w:rsidR="00D618D4" w:rsidRPr="00D618D4" w:rsidRDefault="00D618D4" w:rsidP="00D618D4">
      <w:pPr>
        <w:pStyle w:val="Paragraphedeliste"/>
        <w:numPr>
          <w:ilvl w:val="0"/>
          <w:numId w:val="5"/>
        </w:numPr>
        <w:rPr>
          <w:b/>
          <w:bCs/>
          <w:color w:val="0070C0"/>
          <w:sz w:val="28"/>
          <w:szCs w:val="22"/>
          <w:u w:val="single"/>
        </w:rPr>
      </w:pPr>
      <w:r w:rsidRPr="00D618D4">
        <w:rPr>
          <w:b/>
          <w:bCs/>
          <w:color w:val="0070C0"/>
          <w:sz w:val="28"/>
          <w:szCs w:val="22"/>
          <w:u w:val="single"/>
        </w:rPr>
        <w:t xml:space="preserve">Arbre pondéré par des probabilités </w:t>
      </w:r>
    </w:p>
    <w:p w14:paraId="0E05DF36" w14:textId="194526F9" w:rsidR="00D618D4" w:rsidRDefault="00D618D4" w:rsidP="00D618D4"/>
    <w:p w14:paraId="1250C9AD" w14:textId="66AAD791" w:rsidR="00D618D4" w:rsidRPr="00D618D4" w:rsidRDefault="00D618D4" w:rsidP="00D618D4">
      <w:pPr>
        <w:rPr>
          <w:b/>
          <w:bCs/>
          <w:color w:val="538135" w:themeColor="accent6" w:themeShade="BF"/>
        </w:rPr>
      </w:pPr>
      <w:r w:rsidRPr="00D618D4">
        <w:rPr>
          <w:b/>
          <w:bCs/>
          <w:color w:val="538135" w:themeColor="accent6" w:themeShade="BF"/>
        </w:rPr>
        <w:t>Exemp</w:t>
      </w:r>
      <w:r w:rsidR="00803213">
        <w:rPr>
          <w:b/>
          <w:bCs/>
          <w:color w:val="538135" w:themeColor="accent6" w:themeShade="BF"/>
        </w:rPr>
        <w:t>l</w:t>
      </w:r>
      <w:r w:rsidRPr="00D618D4">
        <w:rPr>
          <w:b/>
          <w:bCs/>
          <w:color w:val="538135" w:themeColor="accent6" w:themeShade="BF"/>
        </w:rPr>
        <w:t xml:space="preserve">e </w:t>
      </w:r>
    </w:p>
    <w:p w14:paraId="4055A805" w14:textId="48B17CBB" w:rsidR="00CE5A07" w:rsidRDefault="00D618D4" w:rsidP="00D618D4">
      <w:r>
        <w:t xml:space="preserve">On reprend l'exemple du paragraphe </w:t>
      </w:r>
      <w:r w:rsidR="00CE5A07" w:rsidRPr="00CE5A07">
        <w:rPr>
          <w:i/>
          <w:iCs/>
        </w:rPr>
        <w:t>I.B)</w:t>
      </w:r>
      <w:r>
        <w:t>.</w:t>
      </w:r>
    </w:p>
    <w:p w14:paraId="311BAE2B" w14:textId="79ADAB70" w:rsidR="00D618D4" w:rsidRDefault="00F25196" w:rsidP="00D618D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22A86B8" wp14:editId="003C6CAA">
                <wp:simplePos x="0" y="0"/>
                <wp:positionH relativeFrom="column">
                  <wp:posOffset>4327591</wp:posOffset>
                </wp:positionH>
                <wp:positionV relativeFrom="paragraph">
                  <wp:posOffset>3389</wp:posOffset>
                </wp:positionV>
                <wp:extent cx="2438400" cy="2541905"/>
                <wp:effectExtent l="0" t="0" r="0" b="0"/>
                <wp:wrapTight wrapText="bothSides">
                  <wp:wrapPolygon edited="0">
                    <wp:start x="12488" y="0"/>
                    <wp:lineTo x="12488" y="2590"/>
                    <wp:lineTo x="7088" y="3723"/>
                    <wp:lineTo x="1013" y="5180"/>
                    <wp:lineTo x="1013" y="7770"/>
                    <wp:lineTo x="1350" y="10360"/>
                    <wp:lineTo x="0" y="11332"/>
                    <wp:lineTo x="0" y="11979"/>
                    <wp:lineTo x="1350" y="12950"/>
                    <wp:lineTo x="506" y="13760"/>
                    <wp:lineTo x="338" y="18292"/>
                    <wp:lineTo x="17888" y="20720"/>
                    <wp:lineTo x="18563" y="20720"/>
                    <wp:lineTo x="18563" y="21368"/>
                    <wp:lineTo x="21431" y="21368"/>
                    <wp:lineTo x="21431" y="18940"/>
                    <wp:lineTo x="17381" y="18130"/>
                    <wp:lineTo x="17213" y="15540"/>
                    <wp:lineTo x="21431" y="14569"/>
                    <wp:lineTo x="21431" y="8418"/>
                    <wp:lineTo x="14681" y="7770"/>
                    <wp:lineTo x="14344" y="5180"/>
                    <wp:lineTo x="18225" y="5180"/>
                    <wp:lineTo x="21431" y="4047"/>
                    <wp:lineTo x="21431" y="1457"/>
                    <wp:lineTo x="20756" y="1133"/>
                    <wp:lineTo x="17044" y="0"/>
                    <wp:lineTo x="12488" y="0"/>
                  </wp:wrapPolygon>
                </wp:wrapTight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541905"/>
                          <a:chOff x="0" y="0"/>
                          <a:chExt cx="2438400" cy="2541905"/>
                        </a:xfrm>
                      </wpg:grpSpPr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005840"/>
                            <a:ext cx="609600" cy="504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06D8E" w14:textId="77777777" w:rsidR="008528A2" w:rsidRPr="00DF1D40" w:rsidRDefault="009F3E45" w:rsidP="00DF1D40">
                              <w:pPr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0,35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↑</m:t>
                                        </m: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e>
                                    </m:mr>
                                    <m:m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b/>
                                                <w:bCs/>
                                                <w:i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="Cambria Math"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acc>
                                              <m:accPr>
                                                <m:chr m:val="̅"/>
                                                <m:ctrlPr>
                                                  <w:rPr>
                                                    <w:rFonts w:ascii="Cambria Math" w:eastAsia="Cambria Math" w:hAnsi="Cambria Math" w:cs="Cambria Math"/>
                                                    <w:b/>
                                                    <w:bCs/>
                                                    <w:i/>
                                                    <w:color w:val="FF0000"/>
                                                    <w:sz w:val="18"/>
                                                    <w:szCs w:val="16"/>
                                                    <w14:textOutline w14:w="9525" w14:cap="rnd" w14:cmpd="sng" w14:algn="ctr">
                                                      <w14:noFill/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="Cambria Math"/>
                                                    <w:color w:val="FF0000"/>
                                                    <w:sz w:val="18"/>
                                                    <w:szCs w:val="16"/>
                                                    <w14:textOutline w14:w="9525" w14:cap="rnd" w14:cmpd="sng" w14:algn="ctr">
                                                      <w14:noFill/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m:t>A</m:t>
                                                </m:r>
                                              </m:e>
                                            </m:acc>
                                          </m:sub>
                                        </m:s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b/>
                                                <w:bCs/>
                                                <w:i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="Cambria Math"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m:t>B</m:t>
                                            </m:r>
                                          </m:e>
                                        </m:d>
                                      </m:e>
                                    </m:mr>
                                  </m:m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720" y="0"/>
                            <a:ext cx="457200" cy="504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BA89B" w14:textId="77777777" w:rsidR="008528A2" w:rsidRPr="00DF1D40" w:rsidRDefault="009F3E45" w:rsidP="00DF1D40">
                              <w:pPr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mPr>
                                    <m:m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(B)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↓</m:t>
                                        </m: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color w:val="FF000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0,65</m:t>
                                        </m:r>
                                      </m:e>
                                    </m:mr>
                                  </m:m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640840"/>
                            <a:ext cx="609600" cy="504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55D84" w14:textId="77777777" w:rsidR="008528A2" w:rsidRPr="00BC08C7" w:rsidRDefault="009F3E45" w:rsidP="00DF1D40">
                              <w:pPr>
                                <w:rPr>
                                  <w:b/>
                                  <w:bCs/>
                                  <w:color w:val="00B0F0"/>
                                  <w:sz w:val="18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00B0F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0,6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↑</m:t>
                                        </m: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b/>
                                            <w:bCs/>
                                            <w:i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1-P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b/>
                                                <w:bCs/>
                                                <w:i/>
                                                <w:color w:val="00B0F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="Cambria Math"/>
                                                <w:color w:val="00B0F0"/>
                                                <w:sz w:val="18"/>
                                                <w:szCs w:val="16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m:t>A</m:t>
                                            </m:r>
                                          </m:e>
                                        </m:d>
                                      </m:e>
                                    </m:mr>
                                  </m:m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604520"/>
                            <a:ext cx="457200" cy="504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DF028" w14:textId="77777777" w:rsidR="008528A2" w:rsidRPr="00BC08C7" w:rsidRDefault="009F3E45" w:rsidP="00DF1D40">
                              <w:pPr>
                                <w:rPr>
                                  <w:b/>
                                  <w:bCs/>
                                  <w:color w:val="00B0F0"/>
                                  <w:sz w:val="18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00B0F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P(A)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↓</m:t>
                                        </m: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b/>
                                            <w:bCs/>
                                            <w:i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color w:val="00B0F0"/>
                                            <w:sz w:val="18"/>
                                            <w:szCs w:val="16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0,4</m:t>
                                        </m:r>
                                      </m:e>
                                    </m:mr>
                                  </m:m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" name="Groupe 13"/>
                        <wpg:cNvGrpSpPr/>
                        <wpg:grpSpPr>
                          <a:xfrm>
                            <a:off x="0" y="177800"/>
                            <a:ext cx="2438400" cy="2364105"/>
                            <a:chOff x="0" y="0"/>
                            <a:chExt cx="2438400" cy="2364105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396240"/>
                              <a:ext cx="304800" cy="293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0E17E" w14:textId="77777777" w:rsidR="008528A2" w:rsidRPr="00E318F5" w:rsidRDefault="008528A2" w:rsidP="00DF1D40">
                                <w:pP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1727200"/>
                              <a:ext cx="304800" cy="297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5BDE6" w14:textId="77777777" w:rsidR="008528A2" w:rsidRPr="00E318F5" w:rsidRDefault="009F3E45" w:rsidP="00DF1D40">
                                <w:pP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3440" y="0"/>
                              <a:ext cx="304800" cy="293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C49FB" w14:textId="77777777" w:rsidR="008528A2" w:rsidRPr="00E318F5" w:rsidRDefault="008528A2" w:rsidP="00DF1D40">
                                <w:pP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600" y="828040"/>
                              <a:ext cx="304800" cy="296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141F8" w14:textId="77777777" w:rsidR="008528A2" w:rsidRPr="00E318F5" w:rsidRDefault="009F3E45" w:rsidP="00DF1D40">
                                <w:pP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600" y="1244600"/>
                              <a:ext cx="304800" cy="293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D0906" w14:textId="77777777" w:rsidR="008528A2" w:rsidRPr="00E318F5" w:rsidRDefault="008528A2" w:rsidP="00DF1D40">
                                <w:pP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600" y="2067560"/>
                              <a:ext cx="304800" cy="296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DD036" w14:textId="77777777" w:rsidR="008528A2" w:rsidRPr="00E318F5" w:rsidRDefault="009F3E45" w:rsidP="00DF1D40">
                                <w:pP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8" name="Groupe 18"/>
                          <wpg:cNvGrpSpPr/>
                          <wpg:grpSpPr>
                            <a:xfrm>
                              <a:off x="0" y="574040"/>
                              <a:ext cx="914400" cy="1242060"/>
                              <a:chOff x="0" y="0"/>
                              <a:chExt cx="914400" cy="1242060"/>
                            </a:xfrm>
                          </wpg:grpSpPr>
                          <wps:wsp>
                            <wps:cNvPr id="9" name="Connecteur droit 9"/>
                            <wps:cNvCnPr/>
                            <wps:spPr>
                              <a:xfrm flipV="1">
                                <a:off x="0" y="0"/>
                                <a:ext cx="914400" cy="6197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Connecteur droit 10"/>
                            <wps:cNvCnPr/>
                            <wps:spPr>
                              <a:xfrm>
                                <a:off x="0" y="619760"/>
                                <a:ext cx="914400" cy="622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" name="Groupe 27"/>
                          <wpg:cNvGrpSpPr/>
                          <wpg:grpSpPr>
                            <a:xfrm>
                              <a:off x="1219200" y="162560"/>
                              <a:ext cx="914400" cy="2067560"/>
                              <a:chOff x="0" y="0"/>
                              <a:chExt cx="914400" cy="2067560"/>
                            </a:xfrm>
                          </wpg:grpSpPr>
                          <wpg:grpSp>
                            <wpg:cNvPr id="26" name="Groupe 26"/>
                            <wpg:cNvGrpSpPr/>
                            <wpg:grpSpPr>
                              <a:xfrm>
                                <a:off x="0" y="0"/>
                                <a:ext cx="914400" cy="825500"/>
                                <a:chOff x="0" y="0"/>
                                <a:chExt cx="914400" cy="825500"/>
                              </a:xfrm>
                            </wpg:grpSpPr>
                            <wps:wsp>
                              <wps:cNvPr id="20" name="Connecteur droit 20"/>
                              <wps:cNvCnPr/>
                              <wps:spPr>
                                <a:xfrm flipV="1">
                                  <a:off x="0" y="0"/>
                                  <a:ext cx="914400" cy="40894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cteur droit 21"/>
                              <wps:cNvCnPr/>
                              <wps:spPr>
                                <a:xfrm>
                                  <a:off x="0" y="406400"/>
                                  <a:ext cx="914400" cy="41910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5" name="Groupe 25"/>
                            <wpg:cNvGrpSpPr/>
                            <wpg:grpSpPr>
                              <a:xfrm>
                                <a:off x="0" y="1239520"/>
                                <a:ext cx="914400" cy="828040"/>
                                <a:chOff x="0" y="0"/>
                                <a:chExt cx="914400" cy="828040"/>
                              </a:xfrm>
                            </wpg:grpSpPr>
                            <wps:wsp>
                              <wps:cNvPr id="23" name="Connecteur droit 23"/>
                              <wps:cNvCnPr/>
                              <wps:spPr>
                                <a:xfrm flipV="1">
                                  <a:off x="0" y="0"/>
                                  <a:ext cx="914400" cy="41148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Connecteur droit 24"/>
                              <wps:cNvCnPr/>
                              <wps:spPr>
                                <a:xfrm>
                                  <a:off x="0" y="411480"/>
                                  <a:ext cx="914400" cy="41656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080" y="1635760"/>
                            <a:ext cx="38608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FF2D6" w14:textId="77777777" w:rsidR="008528A2" w:rsidRPr="00DF1D40" w:rsidRDefault="008528A2" w:rsidP="00DF1D40">
                              <w:pPr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auto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0,45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4480" y="2128520"/>
                            <a:ext cx="38100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333DD" w14:textId="77777777" w:rsidR="008528A2" w:rsidRPr="00DF1D40" w:rsidRDefault="008528A2" w:rsidP="00DF1D40">
                              <w:pPr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auto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0,55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A86B8" id="Groupe 22" o:spid="_x0000_s1026" style="position:absolute;margin-left:340.75pt;margin-top:.25pt;width:192pt;height:200.15pt;z-index:-251656192" coordsize="24384,25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fPPwYAAEg0AAAOAAAAZHJzL2Uyb0RvYy54bWzsW91v2zYQfx+w/0HQ+2qR+rKMOkWXNsWA&#10;divWbQ97UyTKFiqRGsXEzv76HT9E2VHswB6SKInz4Egij+L9+OPdkUe9fbeuK+ea8LZkdO6iN57r&#10;EJqxvKSLufvnHxc/TV2nFSnN04pRMndvSOu+O/vxh7erZkYwW7IqJ9yBRmg7WzVzdylEM5tM2mxJ&#10;6rR9wxpCobBgvE4F3PLFJOfpClqvqwn2vGiyYjxvOMtI28LTD7rQPVPtFwXJxG9F0RLhVHMX+ibU&#10;L1e/l/J3cvY2nS142izLzHQjPaIXdVpSeKlt6kMqUueKl4Om6jLjrGWFeJOxesKKosyI0gG0Qd4t&#10;bT5xdtUoXRaz1aKxMAG0t3A6utns1+uv3CnzuYux69C0hjFSryUOPAB0Vs1iBpU+8eZb85WbBwt9&#10;JxVeF7yW/0EVZ61wvbG4krVwMniIA38aeAB/BmU4DFDihRr5bAnDM5DLlh/vkZx0L57I/tnurBpg&#10;UdsD1f4/oL4t04Yo/FuJgQEKRR1QfwOlnZw4AhQFvDRcqqrEyhHrnxlojxQx2uYzy763DmXny5Qu&#10;yHvO2WpJ0hz6iKQkaGJFJeztrJWNXK6+sBwGJb0STDV0C3DkxyiS2AK0yPNCAFpD24EfeYkql9iH&#10;nsReva0DMJ01vBWfCKsdeTF3OcwZ9aL0+nMrZMf6KnKgW1aV+UVZVeqGLy7PK+5cpzC/LtSfaX2r&#10;WkWd1dxNQhyqlimT8tB0OqtLAfO/Kuu5O/Xkn+68BOYjzVUVkZaVvoaeVNQgJcHRMIn15RoqSsQu&#10;WX4DmHGm5znYJbhYMv6v66xgjs/d9p+rlBPXqX6hgHuCAkDLEeomCGMMN3yz5HKzJKUZNDV3hevo&#10;y3OhDIlUg7L3MD5FqfDqe2L6CpTU/Xt4boaj4mYQYAXq0CQotI1FeLGsVHZVTe6eEq+ZnMGYyBlH&#10;ED9osxkF3us0m9rxS5N7IiiEQMiGQKPw7CFWQRMYz8gLQnBOyh12fv31WFD/eRDUxKFyLqmQuQsX&#10;/c7qmbgaGX2OiKtRHEOUtM2D7eDajwJ0XHDdSz5lcI1R3ME1hjmoIkTtJfwkgvm4jb3vBXI89Lom&#10;8f1YlVv8+sD5OcfWykkETz4H20aG2BdPHmKPKsLe4CeKZay9l6DxFKl190skqFLsSaOYsRB0VNsT&#10;GGFfLbKHS8DXYzyjk/E0wdConDtGvt9tnU3x1Nvv3aMweLHGMz4R1BAU0hV6E3wM0ecmQREOAknW&#10;rTXg6zGh0xNDu/UkGitFsRfFYbSXoi/ZiCbPg6K7tims5eu2KcyUO2KbIoyDgTPtVioyDQW2DLhi&#10;iHJfCnCHoF3DPEEGMOlm4DmjFNJl5Io7OWelcCwHIF14Tk2+VGfyZJpI5u6coiqbv2TSTz7Zlzbd&#10;1DxCSawRs4oPdheqkspsZTq7M3On8ot91qwVNxWRlSv6OylgjQ+ZSl9Jq9w7sVm9NMsIFSqEhVer&#10;2lKsgAyeFfTuFzT1pShReXkrjO8XthLqzYwKK1yXlPG7GhBrnVWFnur6Xd5Q692vFMGhKmgeMUkH&#10;O0Y6yBjwB6lJITu3m0ASgy3a9NwAbE3ifIs7GPs6cnhA7tw5ivn3bhAO4E0vtJszJqcuT4n0TO0F&#10;H40vvfHR277qJMLtHWBsVz3dyQoTbx9kWhFGSZ+xwgNHuzniW574EAO7IWi50uuoM+47HAi2+w6d&#10;lmbZe5CWeq/1VgyxqdoUh2EXBh+iWS+3U7FHODsiTxjsmPo6v7N/6h/nOyC7mei1rVX9QN8h7X5n&#10;J08uxLjOp3Qh2C4CBi4EimCo9vNo4EICD3Lge2YdHBuCw0Wy4Yen0MmT2DNtA09ikw+djTXb3kfY&#10;WNiYhQNZe8Z8c0vsMEvbbaVZrtx2IY9haW3adThDbEJ5d5B1pKVFCBKCp2nyzAN0bA8qDbljE6G7&#10;uTO0rpYWdwfoAYpMOGdnzIM56JN17Y2RWvlthLOPYJbGdbwBhTjxwGCpw8ORH5othp6l/jRS5erg&#10;dpSYAxC7WfosDw/rY5rKbPcx3Ws+p2n3t8aQBEFhGEinKjkK2eTpIGbxpxCaQrn+uCA03xa8SI7a&#10;0H7MB92VfYXPVdRawXxaI7+H2bxXlrf/AOjsPwAAAP//AwBQSwMEFAAGAAgAAAAhAMB4TbvfAAAA&#10;CQEAAA8AAABkcnMvZG93bnJldi54bWxMj0FLw0AQhe+C/2GZgje7GzUhpNmUUtRTEWwF8TZNpklo&#10;djZkt0n6792e9DLM8B5vvpevZ9OJkQbXWtYQLRUI4tJWLdcavg5vjykI55Er7CyThis5WBf3dzlm&#10;lZ34k8a9r0UIYZehhsb7PpPSlQ0ZdEvbEwftZAeDPpxDLasBpxBuOvmkVCINthw+NNjTtqHyvL8Y&#10;De8TTpvn6HXcnU/b688h/vjeRaT1w2LerEB4mv2fGW74AR2KwHS0F66c6DQkaRQHq4Ywb7JK4rAd&#10;NbwolYIscvm/QfELAAD//wMAUEsBAi0AFAAGAAgAAAAhALaDOJL+AAAA4QEAABMAAAAAAAAAAAAA&#10;AAAAAAAAAFtDb250ZW50X1R5cGVzXS54bWxQSwECLQAUAAYACAAAACEAOP0h/9YAAACUAQAACwAA&#10;AAAAAAAAAAAAAAAvAQAAX3JlbHMvLnJlbHNQSwECLQAUAAYACAAAACEABx4Hzz8GAABINAAADgAA&#10;AAAAAAAAAAAAAAAuAgAAZHJzL2Uyb0RvYy54bWxQSwECLQAUAAYACAAAACEAwHhNu98AAAAJAQAA&#10;DwAAAAAAAAAAAAAAAACZCAAAZHJzL2Rvd25yZXYueG1sUEsFBgAAAAAEAAQA8wAAAKU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13716;top:10058;width:609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17C06D8E" w14:textId="77777777" w:rsidR="008528A2" w:rsidRPr="00DF1D40" w:rsidRDefault="009F3E45" w:rsidP="00DF1D40">
                        <w:pPr>
                          <w:rPr>
                            <w:b/>
                            <w:bCs/>
                            <w:color w:val="FF0000"/>
                            <w:sz w:val="18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FF0000"/>
                                    <w:sz w:val="18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0,35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↑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b/>
                                      <w:bCs/>
                                      <w:i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e>
                              </m:mr>
                              <m:m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="Cambria Math"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m:t>P</m:t>
                                      </m:r>
                                    </m:e>
                                    <m:sub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="Cambria Math" w:hAnsi="Cambria Math" w:cs="Cambria Math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  <w:sz w:val="18"/>
                                              <w:szCs w:val="16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="Cambria Math"/>
                                              <w:color w:val="FF0000"/>
                                              <w:sz w:val="18"/>
                                              <w:szCs w:val="16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="Cambria Math"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</m:mr>
                            </m:m>
                          </m:oMath>
                        </m:oMathPara>
                      </w:p>
                    </w:txbxContent>
                  </v:textbox>
                </v:shape>
                <v:shape id="Zone de texte 2" o:spid="_x0000_s1028" type="#_x0000_t202" style="position:absolute;left:14427;width:457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0CDBA89B" w14:textId="77777777" w:rsidR="008528A2" w:rsidRPr="00DF1D40" w:rsidRDefault="009F3E45" w:rsidP="00DF1D40">
                        <w:pPr>
                          <w:rPr>
                            <w:b/>
                            <w:bCs/>
                            <w:color w:val="FF0000"/>
                            <w:sz w:val="18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FF0000"/>
                                    <w:sz w:val="18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m:ctrlPr>
                              </m:mPr>
                              <m:m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(B)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↓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b/>
                                      <w:bCs/>
                                      <w:i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FF000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0,65</m:t>
                                  </m:r>
                                </m:e>
                              </m:mr>
                            </m:m>
                          </m:oMath>
                        </m:oMathPara>
                      </w:p>
                    </w:txbxContent>
                  </v:textbox>
                </v:shape>
                <v:shape id="Zone de texte 2" o:spid="_x0000_s1029" type="#_x0000_t202" style="position:absolute;left:762;top:16408;width:609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9A55D84" w14:textId="77777777" w:rsidR="008528A2" w:rsidRPr="00BC08C7" w:rsidRDefault="009F3E45" w:rsidP="00DF1D40">
                        <w:pPr>
                          <w:rPr>
                            <w:b/>
                            <w:bCs/>
                            <w:color w:val="00B0F0"/>
                            <w:sz w:val="18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B0F0"/>
                                    <w:sz w:val="18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0,6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↑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b/>
                                      <w:bCs/>
                                      <w:i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1-P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b/>
                                          <w:bCs/>
                                          <w:i/>
                                          <w:color w:val="00B0F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="Cambria Math"/>
                                          <w:color w:val="00B0F0"/>
                                          <w:sz w:val="18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m:t>A</m:t>
                                      </m:r>
                                    </m:e>
                                  </m:d>
                                </m:e>
                              </m:mr>
                            </m:m>
                          </m:oMath>
                        </m:oMathPara>
                      </w:p>
                    </w:txbxContent>
                  </v:textbox>
                </v:shape>
                <v:shape id="Zone de texte 2" o:spid="_x0000_s1030" type="#_x0000_t202" style="position:absolute;left:1524;top:6045;width:4572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3ABDF028" w14:textId="77777777" w:rsidR="008528A2" w:rsidRPr="00BC08C7" w:rsidRDefault="009F3E45" w:rsidP="00DF1D40">
                        <w:pPr>
                          <w:rPr>
                            <w:b/>
                            <w:bCs/>
                            <w:color w:val="00B0F0"/>
                            <w:sz w:val="18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B0F0"/>
                                    <w:sz w:val="18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P(A)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↓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b/>
                                      <w:bCs/>
                                      <w:i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00B0F0"/>
                                      <w:sz w:val="1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0,4</m:t>
                                  </m:r>
                                </m:e>
                              </m:mr>
                            </m:m>
                          </m:oMath>
                        </m:oMathPara>
                      </w:p>
                    </w:txbxContent>
                  </v:textbox>
                </v:shape>
                <v:group id="Groupe 13" o:spid="_x0000_s1031" style="position:absolute;top:1778;width:24384;height:23641" coordsize="24384,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Zone de texte 2" o:spid="_x0000_s1032" type="#_x0000_t202" style="position:absolute;left:9144;top:3962;width:304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  <v:textbox style="mso-fit-shape-to-text:t">
                      <w:txbxContent>
                        <w:p w14:paraId="2820E17E" w14:textId="77777777" w:rsidR="008528A2" w:rsidRPr="00E318F5" w:rsidRDefault="008528A2" w:rsidP="00DF1D4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Zone de texte 2" o:spid="_x0000_s1033" type="#_x0000_t202" style="position:absolute;left:9144;top:17272;width:3048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  <v:textbox style="mso-fit-shape-to-text:t">
                      <w:txbxContent>
                        <w:p w14:paraId="5135BDE6" w14:textId="77777777" w:rsidR="008528A2" w:rsidRPr="00E318F5" w:rsidRDefault="009F3E45" w:rsidP="00DF1D4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034" type="#_x0000_t202" style="position:absolute;left:21234;width:3048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  <v:textbox style="mso-fit-shape-to-text:t">
                      <w:txbxContent>
                        <w:p w14:paraId="73BC49FB" w14:textId="77777777" w:rsidR="008528A2" w:rsidRPr="00E318F5" w:rsidRDefault="008528A2" w:rsidP="00DF1D4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Zone de texte 2" o:spid="_x0000_s1035" type="#_x0000_t202" style="position:absolute;left:21336;top:8280;width:304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  <v:textbox style="mso-fit-shape-to-text:t">
                      <w:txbxContent>
                        <w:p w14:paraId="578141F8" w14:textId="77777777" w:rsidR="008528A2" w:rsidRPr="00E318F5" w:rsidRDefault="009F3E45" w:rsidP="00DF1D4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036" type="#_x0000_t202" style="position:absolute;left:21336;top:12446;width:3048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  <v:textbox style="mso-fit-shape-to-text:t">
                      <w:txbxContent>
                        <w:p w14:paraId="0B7D0906" w14:textId="77777777" w:rsidR="008528A2" w:rsidRPr="00E318F5" w:rsidRDefault="008528A2" w:rsidP="00DF1D4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Zone de texte 2" o:spid="_x0000_s1037" type="#_x0000_t202" style="position:absolute;left:21336;top:20675;width:304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  <v:textbox style="mso-fit-shape-to-text:t">
                      <w:txbxContent>
                        <w:p w14:paraId="7E9DD036" w14:textId="77777777" w:rsidR="008528A2" w:rsidRPr="00E318F5" w:rsidRDefault="009F3E45" w:rsidP="00DF1D4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group id="Groupe 18" o:spid="_x0000_s1038" style="position:absolute;top:5740;width:9144;height:12421" coordsize="9144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line id="Connecteur droit 9" o:spid="_x0000_s1039" style="position:absolute;flip:y;visibility:visible;mso-wrap-style:square" from="0,0" to="9144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S6wgAAANoAAAAPAAAAZHJzL2Rvd25yZXYueG1sRI9BawIx&#10;FITvBf9DeIK3mrWIbbdGkYIivaml0Ntj89xd3LzEJGvWf98UCj0OM/MNs1wPphM38qG1rGA2LUAQ&#10;V1a3XCv4PG0fX0CEiKyxs0wK7hRgvRo9LLHUNvGBbsdYiwzhUKKCJkZXShmqhgyGqXXE2TtbbzBm&#10;6WupPaYMN518KoqFNNhyXmjQ0XtD1eXYGwVuOKWPL/fcH3Y+pXnor2nxfVVqMh42byAiDfE//Nfe&#10;awWv8Hsl3wC5+gEAAP//AwBQSwECLQAUAAYACAAAACEA2+H2y+4AAACFAQAAEwAAAAAAAAAAAAAA&#10;AAAAAAAAW0NvbnRlbnRfVHlwZXNdLnhtbFBLAQItABQABgAIAAAAIQBa9CxbvwAAABUBAAALAAAA&#10;AAAAAAAAAAAAAB8BAABfcmVscy8ucmVsc1BLAQItABQABgAIAAAAIQD4L+S6wgAAANoAAAAPAAAA&#10;AAAAAAAAAAAAAAcCAABkcnMvZG93bnJldi54bWxQSwUGAAAAAAMAAwC3AAAA9gIAAAAA&#10;" strokecolor="#70ad47 [3209]" strokeweight="1.5pt">
                      <v:stroke joinstyle="miter"/>
                    </v:line>
                    <v:line id="Connecteur droit 10" o:spid="_x0000_s1040" style="position:absolute;visibility:visible;mso-wrap-style:square" from="0,6197" to="9144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OM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/08osMoOd3AAAA//8DAFBLAQItABQABgAIAAAAIQDb4fbL7gAAAIUBAAATAAAAAAAAAAAA&#10;AAAAAAAAAABbQ29udGVudF9UeXBlc10ueG1sUEsBAi0AFAAGAAgAAAAhAFr0LFu/AAAAFQEAAAsA&#10;AAAAAAAAAAAAAAAAHwEAAF9yZWxzLy5yZWxzUEsBAi0AFAAGAAgAAAAhAKkuc4zEAAAA2wAAAA8A&#10;AAAAAAAAAAAAAAAABwIAAGRycy9kb3ducmV2LnhtbFBLBQYAAAAAAwADALcAAAD4AgAAAAA=&#10;" strokecolor="black [3200]" strokeweight="1pt">
                      <v:stroke joinstyle="miter"/>
                    </v:line>
                  </v:group>
                  <v:group id="Groupe 27" o:spid="_x0000_s1041" style="position:absolute;left:12192;top:1625;width:9144;height:20676" coordsize="9144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e 26" o:spid="_x0000_s1042" style="position:absolute;width:9144;height:8255" coordsize="9144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line id="Connecteur droit 20" o:spid="_x0000_s1043" style="position:absolute;flip:y;visibility:visible;mso-wrap-style:square" from="0,0" to="9144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7WwAAAANsAAAAPAAAAZHJzL2Rvd25yZXYueG1sRE/LagIx&#10;FN0L/YdwC+40UxGVqVGKYCnd+UDo7jK5nRk6uYlJxkz/3iwEl4fzXm8H04kb+dBaVvA2LUAQV1a3&#10;XCs4n/aTFYgQkTV2lknBPwXYbl5Gayy1TXyg2zHWIodwKFFBE6MrpQxVQwbD1DrizP1abzBm6Gup&#10;PaYcbjo5K4qFNNhybmjQ0a6h6u/YGwVuOKXvi1v2h0+f0jz017T4uSo1fh0+3kFEGuJT/HB/aQWz&#10;vD5/yT9Abu4AAAD//wMAUEsBAi0AFAAGAAgAAAAhANvh9svuAAAAhQEAABMAAAAAAAAAAAAAAAAA&#10;AAAAAFtDb250ZW50X1R5cGVzXS54bWxQSwECLQAUAAYACAAAACEAWvQsW78AAAAVAQAACwAAAAAA&#10;AAAAAAAAAAAfAQAAX3JlbHMvLnJlbHNQSwECLQAUAAYACAAAACEAEbku1sAAAADbAAAADwAAAAAA&#10;AAAAAAAAAAAHAgAAZHJzL2Rvd25yZXYueG1sUEsFBgAAAAADAAMAtwAAAPQCAAAAAA==&#10;" strokecolor="#70ad47 [3209]" strokeweight="1.5pt">
                        <v:stroke joinstyle="miter"/>
                      </v:line>
                      <v:line id="Connecteur droit 21" o:spid="_x0000_s1044" style="position:absolute;visibility:visible;mso-wrap-style:square" from="0,4064" to="9144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yqwgAAANsAAAAPAAAAZHJzL2Rvd25yZXYueG1sRI9Pi8Iw&#10;FMTvgt8hPMGbpnoo22qUZUHwIrj+w+OzebbF5qUkUbvffiMIHoeZ+Q0zX3amEQ9yvrasYDJOQBAX&#10;VtdcKjjsV6MvED4ga2wsk4I/8rBc9HtzzLV98i89dqEUEcI+RwVVCG0upS8qMujHtiWO3tU6gyFK&#10;V0rt8BnhppHTJEmlwZrjQoUt/VRU3HZ3o+BIp5tLs0yuLuf79moOWarlRqnhoPuegQjUhU/43V5r&#10;BdMJvL7EHyAX/wAAAP//AwBQSwECLQAUAAYACAAAACEA2+H2y+4AAACFAQAAEwAAAAAAAAAAAAAA&#10;AAAAAAAAW0NvbnRlbnRfVHlwZXNdLnhtbFBLAQItABQABgAIAAAAIQBa9CxbvwAAABUBAAALAAAA&#10;AAAAAAAAAAAAAB8BAABfcmVscy8ucmVsc1BLAQItABQABgAIAAAAIQAIDhyqwgAAANsAAAAPAAAA&#10;AAAAAAAAAAAAAAcCAABkcnMvZG93bnJldi54bWxQSwUGAAAAAAMAAwC3AAAA9gIAAAAA&#10;" strokecolor="black [3200]" strokeweight="1pt">
                        <v:stroke joinstyle="miter"/>
                      </v:line>
                    </v:group>
                    <v:group id="Groupe 25" o:spid="_x0000_s1045" style="position:absolute;top:12395;width:9144;height:8280" coordsize="9144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line id="Connecteur droit 23" o:spid="_x0000_s1046" style="position:absolute;flip:y;visibility:visible;mso-wrap-style:square" from="0,0" to="914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kdixQAAANsAAAAPAAAAZHJzL2Rvd25yZXYueG1sRI9Pa8JA&#10;FMTvBb/D8gRvdWOUotFVStHSFor45+LtkX0m0ezbsLtN0m/fLRR6HGbmN8xq05tatOR8ZVnBZJyA&#10;IM6trrhQcD7tHucgfEDWWFsmBd/kYbMePKww07bjA7XHUIgIYZ+hgjKEJpPS5yUZ9GPbEEfvap3B&#10;EKUrpHbYRbipZZokT9JgxXGhxIZeSsrvxy+jYLb/rPXHbd+2TbV4v84ur27LRqnRsH9eggjUh//w&#10;X/tNK0in8Psl/gC5/gEAAP//AwBQSwECLQAUAAYACAAAACEA2+H2y+4AAACFAQAAEwAAAAAAAAAA&#10;AAAAAAAAAAAAW0NvbnRlbnRfVHlwZXNdLnhtbFBLAQItABQABgAIAAAAIQBa9CxbvwAAABUBAAAL&#10;AAAAAAAAAAAAAAAAAB8BAABfcmVscy8ucmVsc1BLAQItABQABgAIAAAAIQCY7kdixQAAANsAAAAP&#10;AAAAAAAAAAAAAAAAAAcCAABkcnMvZG93bnJldi54bWxQSwUGAAAAAAMAAwC3AAAA+QIAAAAA&#10;" strokecolor="black [3200]" strokeweight="1pt">
                        <v:stroke joinstyle="miter"/>
                      </v:line>
                      <v:line id="Connecteur droit 24" o:spid="_x0000_s1047" style="position:absolute;visibility:visible;mso-wrap-style:square" from="0,4114" to="914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8ywgAAANsAAAAPAAAAZHJzL2Rvd25yZXYueG1sRI9Pi8Iw&#10;FMTvwn6H8Bb2pqkixVajyIKwF2H9t+zx2TzbYvNSkqj12xtB8DjMzG+Y2aIzjbiS87VlBcNBAoK4&#10;sLrmUsF+t+pPQPiArLGxTAru5GEx/+jNMNf2xhu6bkMpIoR9jgqqENpcSl9UZNAPbEscvZN1BkOU&#10;rpTa4S3CTSNHSZJKgzXHhQpb+q6oOG8vRsGB/s4uzTK5Ov5ffk9mn6VarpX6+uyWUxCBuvAOv9o/&#10;WsFoDM8v8QfI+QMAAP//AwBQSwECLQAUAAYACAAAACEA2+H2y+4AAACFAQAAEwAAAAAAAAAAAAAA&#10;AAAAAAAAW0NvbnRlbnRfVHlwZXNdLnhtbFBLAQItABQABgAIAAAAIQBa9CxbvwAAABUBAAALAAAA&#10;AAAAAAAAAAAAAB8BAABfcmVscy8ucmVsc1BLAQItABQABgAIAAAAIQAYeb8ywgAAANsAAAAPAAAA&#10;AAAAAAAAAAAAAAcCAABkcnMvZG93bnJldi54bWxQSwUGAAAAAAMAAwC3AAAA9gIAAAAA&#10;" strokecolor="black [3200]" strokeweight="1pt">
                        <v:stroke joinstyle="miter"/>
                      </v:line>
                    </v:group>
                  </v:group>
                </v:group>
                <v:shape id="Zone de texte 2" o:spid="_x0000_s1048" type="#_x0000_t202" style="position:absolute;left:15290;top:16357;width:386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2D1FF2D6" w14:textId="77777777" w:rsidR="008528A2" w:rsidRPr="00DF1D40" w:rsidRDefault="008528A2" w:rsidP="00DF1D40">
                        <w:pPr>
                          <w:rPr>
                            <w:b/>
                            <w:bCs/>
                            <w:color w:val="auto"/>
                            <w:sz w:val="18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auto"/>
                                <w:sz w:val="1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m:t>0,45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" o:spid="_x0000_s1049" type="#_x0000_t202" style="position:absolute;left:15544;top:21285;width:381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35F333DD" w14:textId="77777777" w:rsidR="008528A2" w:rsidRPr="00DF1D40" w:rsidRDefault="008528A2" w:rsidP="00DF1D40">
                        <w:pPr>
                          <w:rPr>
                            <w:b/>
                            <w:bCs/>
                            <w:color w:val="auto"/>
                            <w:sz w:val="18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auto"/>
                                <w:sz w:val="1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m:t>0,55</m:t>
                            </m:r>
                          </m:oMath>
                        </m:oMathPara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618D4">
        <w:t xml:space="preserve">On peut représenter cette expérience par l'arbre pondéré ci-dessous réalisé en respectant certaines règles. </w:t>
      </w:r>
    </w:p>
    <w:p w14:paraId="0DF5861C" w14:textId="77777777" w:rsidR="008C7F26" w:rsidRDefault="008C7F26" w:rsidP="00D618D4"/>
    <w:p w14:paraId="1F269586" w14:textId="77777777" w:rsidR="008C7F26" w:rsidRDefault="00D618D4" w:rsidP="00D618D4">
      <w:pPr>
        <w:pStyle w:val="Paragraphedeliste"/>
        <w:numPr>
          <w:ilvl w:val="0"/>
          <w:numId w:val="7"/>
        </w:numPr>
      </w:pPr>
      <w:r w:rsidRPr="00BC08C7">
        <w:rPr>
          <w:b/>
          <w:bCs/>
          <w:color w:val="00B0F0"/>
        </w:rPr>
        <w:t xml:space="preserve">Règle </w:t>
      </w:r>
      <w:r w:rsidR="008C7F26" w:rsidRPr="00BC08C7">
        <w:rPr>
          <w:b/>
          <w:bCs/>
          <w:color w:val="00B0F0"/>
        </w:rPr>
        <w:t>1</w:t>
      </w:r>
      <w:r w:rsidRPr="00BC08C7">
        <w:rPr>
          <w:color w:val="00B0F0"/>
        </w:rPr>
        <w:t xml:space="preserve"> </w:t>
      </w:r>
      <w:r>
        <w:t xml:space="preserve">Sur les branches du niveau, on inscrit les probabilités des événements correspondants. </w:t>
      </w:r>
    </w:p>
    <w:p w14:paraId="2642F5BF" w14:textId="77777777" w:rsidR="00D618D4" w:rsidRDefault="00D618D4" w:rsidP="008C7F26">
      <w:pPr>
        <w:pStyle w:val="Paragraphedeliste"/>
      </w:pPr>
    </w:p>
    <w:p w14:paraId="71DA5F79" w14:textId="77777777" w:rsidR="00D618D4" w:rsidRDefault="00D618D4" w:rsidP="00D618D4">
      <w:pPr>
        <w:pStyle w:val="Paragraphedeliste"/>
        <w:numPr>
          <w:ilvl w:val="0"/>
          <w:numId w:val="7"/>
        </w:numPr>
      </w:pPr>
      <w:r w:rsidRPr="00DF1D40">
        <w:rPr>
          <w:color w:val="FF0000"/>
        </w:rPr>
        <w:t xml:space="preserve">Règle 2 </w:t>
      </w:r>
      <w:r w:rsidR="008C7F26">
        <w:t>Sur les branches du 2</w:t>
      </w:r>
      <w:r w:rsidR="008C7F26" w:rsidRPr="008C7F26">
        <w:rPr>
          <w:vertAlign w:val="superscript"/>
        </w:rPr>
        <w:t>ème</w:t>
      </w:r>
      <w:r w:rsidR="008C7F26">
        <w:t xml:space="preserve"> niveau, on inscrit des probabilités </w:t>
      </w:r>
      <w:r>
        <w:t>conditionnelles.</w:t>
      </w:r>
    </w:p>
    <w:p w14:paraId="618DA2E9" w14:textId="77777777" w:rsidR="00CE5A07" w:rsidRDefault="00CE5A07" w:rsidP="00CE5A07"/>
    <w:p w14:paraId="11AFAB86" w14:textId="77777777" w:rsidR="00D618D4" w:rsidRDefault="00D618D4" w:rsidP="00D618D4">
      <w:pPr>
        <w:pStyle w:val="Paragraphedeliste"/>
        <w:numPr>
          <w:ilvl w:val="0"/>
          <w:numId w:val="7"/>
        </w:numPr>
      </w:pPr>
      <w:r w:rsidRPr="00DF1D40">
        <w:rPr>
          <w:color w:val="00B050"/>
        </w:rPr>
        <w:t xml:space="preserve">Règle 3 </w:t>
      </w:r>
      <w:r>
        <w:t xml:space="preserve">La somme des probabilités inscrites sur les branches issues d'un même </w:t>
      </w:r>
      <w:r w:rsidR="008C7F26">
        <w:t>nœud</w:t>
      </w:r>
      <w:r>
        <w:t xml:space="preserve"> est toujours égale à </w:t>
      </w:r>
      <w:r w:rsidR="008C7F26">
        <w:t>1</w:t>
      </w:r>
      <w:r>
        <w:t xml:space="preserve">. </w:t>
      </w:r>
    </w:p>
    <w:p w14:paraId="1B53F638" w14:textId="3C24A422" w:rsidR="008C7F26" w:rsidRDefault="008C7F26" w:rsidP="00DF1D40">
      <w:pPr>
        <w:jc w:val="center"/>
      </w:pPr>
    </w:p>
    <w:p w14:paraId="7F198134" w14:textId="77777777" w:rsidR="00DF1D40" w:rsidRDefault="00DF1D40" w:rsidP="00D618D4">
      <w:pPr>
        <w:rPr>
          <w:b/>
          <w:bCs/>
        </w:rPr>
      </w:pPr>
    </w:p>
    <w:p w14:paraId="107EB74E" w14:textId="77777777" w:rsidR="00D618D4" w:rsidRDefault="00D618D4" w:rsidP="00D618D4">
      <w:r w:rsidRPr="008C7F26">
        <w:rPr>
          <w:b/>
          <w:bCs/>
        </w:rPr>
        <w:t>Remarque :</w:t>
      </w:r>
      <w:r>
        <w:t xml:space="preserve"> le produit des probabilités des événements rencontrés le long d'un chemin est égal à la probabilité de </w:t>
      </w:r>
      <w:r w:rsidR="008C7F26">
        <w:t>l’</w:t>
      </w:r>
      <w:r>
        <w:t xml:space="preserve">intersection de ces événements. </w:t>
      </w:r>
    </w:p>
    <w:p w14:paraId="1F23F744" w14:textId="737C0866" w:rsidR="00BC08C7" w:rsidRDefault="00D618D4" w:rsidP="00D618D4">
      <w:r>
        <w:t xml:space="preserve">Par exemple, pour le chemin vert, on retrouve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 …………………………………………</m:t>
        </m:r>
      </m:oMath>
      <w:r>
        <w:t>.</w:t>
      </w:r>
    </w:p>
    <w:p w14:paraId="3F380E21" w14:textId="77777777" w:rsidR="0093496B" w:rsidRDefault="0093496B" w:rsidP="0093496B">
      <w:pPr>
        <w:rPr>
          <w:b/>
          <w:bCs/>
          <w:color w:val="0070C0"/>
          <w:sz w:val="28"/>
          <w:szCs w:val="22"/>
          <w:u w:val="single"/>
        </w:rPr>
      </w:pPr>
    </w:p>
    <w:p w14:paraId="41D1B103" w14:textId="3CE31D03" w:rsidR="001F0F08" w:rsidRPr="0093496B" w:rsidRDefault="001F0F08" w:rsidP="0093496B">
      <w:pPr>
        <w:pStyle w:val="Paragraphedeliste"/>
        <w:numPr>
          <w:ilvl w:val="0"/>
          <w:numId w:val="5"/>
        </w:numPr>
        <w:rPr>
          <w:b/>
          <w:bCs/>
          <w:color w:val="0070C0"/>
          <w:sz w:val="28"/>
          <w:szCs w:val="22"/>
          <w:u w:val="single"/>
        </w:rPr>
      </w:pPr>
      <w:r w:rsidRPr="0093496B">
        <w:rPr>
          <w:b/>
          <w:bCs/>
          <w:color w:val="0070C0"/>
          <w:sz w:val="28"/>
          <w:szCs w:val="22"/>
          <w:u w:val="single"/>
        </w:rPr>
        <w:t xml:space="preserve">Succession de deux épreuves indépendantes </w:t>
      </w:r>
    </w:p>
    <w:p w14:paraId="74B7EFF7" w14:textId="77777777" w:rsidR="00E318F5" w:rsidRDefault="00E318F5" w:rsidP="00D618D4"/>
    <w:p w14:paraId="4F7DD7C2" w14:textId="77777777" w:rsidR="001F0F08" w:rsidRPr="001F0F08" w:rsidRDefault="001F0F08" w:rsidP="001F0F08">
      <w:pPr>
        <w:rPr>
          <w:rFonts w:cs="Times New Roman"/>
          <w:b/>
          <w:bCs/>
        </w:rPr>
      </w:pPr>
      <w:r w:rsidRPr="001F0F08">
        <w:rPr>
          <w:rFonts w:cs="Times New Roman"/>
          <w:b/>
          <w:bCs/>
        </w:rPr>
        <w:t xml:space="preserve">Vocabulaire : </w:t>
      </w:r>
    </w:p>
    <w:p w14:paraId="29CAFF3A" w14:textId="339C3BEC" w:rsidR="001F0F08" w:rsidRPr="001F0F08" w:rsidRDefault="001F0F08" w:rsidP="001F0F08">
      <w:pPr>
        <w:rPr>
          <w:rFonts w:cs="Times New Roman"/>
        </w:rPr>
      </w:pPr>
      <w:r w:rsidRPr="001F0F08">
        <w:rPr>
          <w:rFonts w:cs="Times New Roman"/>
        </w:rPr>
        <w:t>Dans une succession de deux épreuves, lorsque l'issue de l'une quelconque de ces épreuves ne dépend pas</w:t>
      </w:r>
      <w:r>
        <w:rPr>
          <w:rFonts w:cs="Times New Roman"/>
        </w:rPr>
        <w:t xml:space="preserve"> </w:t>
      </w:r>
      <w:r w:rsidRPr="001F0F08">
        <w:rPr>
          <w:rFonts w:cs="Times New Roman"/>
        </w:rPr>
        <w:t>des issues de l'autre épreuve, on dit que ces épreuves sont</w:t>
      </w:r>
      <w:r w:rsidR="00537CD1">
        <w:rPr>
          <w:rFonts w:cs="Times New Roman"/>
        </w:rPr>
        <w:t>…………………………..</w:t>
      </w:r>
      <w:r w:rsidRPr="001F0F08">
        <w:rPr>
          <w:rFonts w:cs="Times New Roman"/>
        </w:rPr>
        <w:t xml:space="preserve">. </w:t>
      </w:r>
    </w:p>
    <w:p w14:paraId="6BAE0E10" w14:textId="77777777" w:rsidR="001F0F08" w:rsidRDefault="001F0F08" w:rsidP="001F0F08">
      <w:pPr>
        <w:rPr>
          <w:rFonts w:cs="Times New Roman"/>
        </w:rPr>
      </w:pPr>
    </w:p>
    <w:p w14:paraId="0F5E6C48" w14:textId="77777777" w:rsidR="001F0F08" w:rsidRPr="001F0F08" w:rsidRDefault="001F0F08" w:rsidP="001F0F08">
      <w:pPr>
        <w:rPr>
          <w:b/>
          <w:bCs/>
          <w:color w:val="538135" w:themeColor="accent6" w:themeShade="BF"/>
        </w:rPr>
      </w:pPr>
      <w:r w:rsidRPr="001F0F08">
        <w:rPr>
          <w:b/>
          <w:bCs/>
          <w:color w:val="538135" w:themeColor="accent6" w:themeShade="BF"/>
        </w:rPr>
        <w:t xml:space="preserve">Exemple </w:t>
      </w:r>
    </w:p>
    <w:p w14:paraId="346CD25C" w14:textId="77777777" w:rsidR="001F0F08" w:rsidRPr="001F0F08" w:rsidRDefault="001F0F08" w:rsidP="001F0F08">
      <w:pPr>
        <w:rPr>
          <w:rFonts w:cs="Times New Roman"/>
        </w:rPr>
      </w:pPr>
      <w:r w:rsidRPr="001F0F08">
        <w:rPr>
          <w:rFonts w:cs="Times New Roman"/>
        </w:rPr>
        <w:t xml:space="preserve">Une urne opaque contient trois boules rouges et une boule verte. On prélève, au hasard et avec remise, deux boules de cette urne et on note les couleurs obtenues. </w:t>
      </w:r>
    </w:p>
    <w:p w14:paraId="4DCEE2D8" w14:textId="77777777" w:rsidR="001F0F08" w:rsidRDefault="001F0F08" w:rsidP="001F0F08">
      <w:pPr>
        <w:jc w:val="center"/>
        <w:rPr>
          <w:rFonts w:cs="Times New Roman"/>
        </w:rPr>
      </w:pPr>
      <w:r w:rsidRPr="001F0F08">
        <w:rPr>
          <w:noProof/>
        </w:rPr>
        <w:lastRenderedPageBreak/>
        <w:drawing>
          <wp:inline distT="0" distB="0" distL="0" distR="0" wp14:anchorId="153C01CB" wp14:editId="28DBCE57">
            <wp:extent cx="2119349" cy="1421842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86" t="40917" r="29983" b="7449"/>
                    <a:stretch/>
                  </pic:blipFill>
                  <pic:spPr bwMode="auto">
                    <a:xfrm>
                      <a:off x="0" y="0"/>
                      <a:ext cx="2129711" cy="142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166FE" w14:textId="77777777" w:rsidR="001F0F08" w:rsidRDefault="001F0F08" w:rsidP="001F0F08">
      <w:pPr>
        <w:rPr>
          <w:rFonts w:cs="Times New Roman"/>
        </w:rPr>
      </w:pPr>
    </w:p>
    <w:p w14:paraId="2638CEAE" w14:textId="0C2074D4" w:rsidR="001F0F08" w:rsidRDefault="001F0F08" w:rsidP="001F0F08">
      <w:pPr>
        <w:rPr>
          <w:rFonts w:cs="Times New Roman"/>
        </w:rPr>
      </w:pPr>
      <w:r w:rsidRPr="001F0F08">
        <w:rPr>
          <w:rFonts w:cs="Times New Roman"/>
        </w:rPr>
        <w:t xml:space="preserve">Une succession de deux branches est appelée un </w:t>
      </w:r>
      <w:r w:rsidR="00537CD1">
        <w:rPr>
          <w:rFonts w:cs="Times New Roman"/>
        </w:rPr>
        <w:t>……………</w:t>
      </w:r>
      <w:proofErr w:type="gramStart"/>
      <w:r w:rsidR="00537CD1">
        <w:rPr>
          <w:rFonts w:cs="Times New Roman"/>
        </w:rPr>
        <w:t>…….</w:t>
      </w:r>
      <w:proofErr w:type="gramEnd"/>
      <w:r w:rsidRPr="001F0F08">
        <w:rPr>
          <w:rFonts w:cs="Times New Roman"/>
        </w:rPr>
        <w:t xml:space="preserve">. Chaque </w:t>
      </w:r>
      <w:r w:rsidR="00537CD1">
        <w:rPr>
          <w:rFonts w:cs="Times New Roman"/>
        </w:rPr>
        <w:t>……</w:t>
      </w:r>
      <w:proofErr w:type="gramStart"/>
      <w:r w:rsidR="00537CD1">
        <w:rPr>
          <w:rFonts w:cs="Times New Roman"/>
        </w:rPr>
        <w:t>…….</w:t>
      </w:r>
      <w:proofErr w:type="gramEnd"/>
      <w:r w:rsidR="00537CD1">
        <w:rPr>
          <w:rFonts w:cs="Times New Roman"/>
        </w:rPr>
        <w:t>.</w:t>
      </w:r>
      <w:r w:rsidRPr="001F0F08">
        <w:rPr>
          <w:rFonts w:cs="Times New Roman"/>
        </w:rPr>
        <w:t xml:space="preserve"> </w:t>
      </w:r>
      <w:proofErr w:type="gramStart"/>
      <w:r w:rsidRPr="001F0F08">
        <w:rPr>
          <w:rFonts w:cs="Times New Roman"/>
        </w:rPr>
        <w:t>conduit</w:t>
      </w:r>
      <w:proofErr w:type="gramEnd"/>
      <w:r w:rsidRPr="001F0F08">
        <w:rPr>
          <w:rFonts w:cs="Times New Roman"/>
        </w:rPr>
        <w:t xml:space="preserve"> à une </w:t>
      </w:r>
      <w:r w:rsidR="00537CD1">
        <w:rPr>
          <w:rFonts w:cs="Times New Roman"/>
        </w:rPr>
        <w:t>……</w:t>
      </w:r>
    </w:p>
    <w:p w14:paraId="6C5DA9B9" w14:textId="77777777" w:rsidR="001F0F08" w:rsidRDefault="001F0F08" w:rsidP="001F0F08">
      <w:pPr>
        <w:rPr>
          <w:rFonts w:cs="Times New Roman"/>
        </w:rPr>
      </w:pPr>
    </w:p>
    <w:p w14:paraId="6045071B" w14:textId="77777777" w:rsidR="001F0F08" w:rsidRPr="001F0F08" w:rsidRDefault="001F0F08" w:rsidP="001F0F08">
      <w:pPr>
        <w:rPr>
          <w:b/>
          <w:bCs/>
          <w:color w:val="0070C0"/>
        </w:rPr>
      </w:pPr>
      <w:r w:rsidRPr="001F0F08">
        <w:rPr>
          <w:b/>
          <w:bCs/>
          <w:color w:val="0070C0"/>
        </w:rPr>
        <w:t xml:space="preserve">Propriété (admise) </w:t>
      </w:r>
    </w:p>
    <w:p w14:paraId="2EE27E28" w14:textId="77777777" w:rsidR="00537CD1" w:rsidRDefault="001F0F08" w:rsidP="00474D5B">
      <w:pPr>
        <w:ind w:left="708"/>
        <w:rPr>
          <w:rFonts w:cs="Times New Roman"/>
        </w:rPr>
      </w:pPr>
      <w:r w:rsidRPr="001F0F08">
        <w:rPr>
          <w:rFonts w:cs="Times New Roman"/>
        </w:rPr>
        <w:t xml:space="preserve">Dans une répétition d'épreuves indépendantes, la probabilité d'une issue est le </w:t>
      </w:r>
      <w:r w:rsidR="00537CD1">
        <w:rPr>
          <w:rFonts w:cs="Times New Roman"/>
        </w:rPr>
        <w:t>………………….</w:t>
      </w:r>
    </w:p>
    <w:p w14:paraId="532E7C09" w14:textId="6C7FF16A" w:rsidR="001F0F08" w:rsidRPr="001F0F08" w:rsidRDefault="00537CD1" w:rsidP="00474D5B">
      <w:pPr>
        <w:ind w:left="708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…………………………………………………………………………………………………….</w:t>
      </w:r>
      <w:r w:rsidR="001F0F08" w:rsidRPr="001F0F08">
        <w:rPr>
          <w:rFonts w:cs="Times New Roman"/>
        </w:rPr>
        <w:t xml:space="preserve">. </w:t>
      </w:r>
    </w:p>
    <w:p w14:paraId="39594E52" w14:textId="77777777" w:rsidR="001F0F08" w:rsidRDefault="001F0F08" w:rsidP="001F0F08">
      <w:pPr>
        <w:rPr>
          <w:rFonts w:cs="Times New Roman"/>
        </w:rPr>
      </w:pPr>
    </w:p>
    <w:p w14:paraId="321E6C97" w14:textId="77777777" w:rsidR="001F0F08" w:rsidRPr="008152BA" w:rsidRDefault="001F0F08" w:rsidP="001F0F08">
      <w:pPr>
        <w:rPr>
          <w:b/>
          <w:bCs/>
          <w:color w:val="538135" w:themeColor="accent6" w:themeShade="BF"/>
        </w:rPr>
      </w:pPr>
      <w:r w:rsidRPr="008152BA">
        <w:rPr>
          <w:b/>
          <w:bCs/>
          <w:color w:val="538135" w:themeColor="accent6" w:themeShade="BF"/>
        </w:rPr>
        <w:t xml:space="preserve">Exemple </w:t>
      </w:r>
    </w:p>
    <w:p w14:paraId="5438BDA9" w14:textId="636122B2" w:rsidR="00803213" w:rsidRDefault="001F0F08" w:rsidP="001F0F08">
      <w:pPr>
        <w:rPr>
          <w:rFonts w:cs="Times New Roman"/>
        </w:rPr>
      </w:pPr>
      <w:r w:rsidRPr="001F0F08">
        <w:rPr>
          <w:rFonts w:cs="Times New Roman"/>
        </w:rPr>
        <w:t xml:space="preserve">L'issue (R ; V) a pour probabilité </w:t>
      </w:r>
      <m:oMath>
        <m:r>
          <w:rPr>
            <w:rFonts w:ascii="Cambria Math" w:hAnsi="Cambria Math" w:cs="Times New Roman"/>
          </w:rPr>
          <m:t>P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R ; V</m:t>
            </m:r>
          </m:e>
        </m:d>
        <m:r>
          <w:rPr>
            <w:rFonts w:ascii="Cambria Math" w:hAnsi="Cambria Math" w:cs="Times New Roman"/>
          </w:rPr>
          <m:t>= ……………………………………</m:t>
        </m:r>
      </m:oMath>
      <w:r w:rsidRPr="001F0F08">
        <w:rPr>
          <w:rFonts w:cs="Times New Roman"/>
        </w:rPr>
        <w:t xml:space="preserve">. </w:t>
      </w:r>
    </w:p>
    <w:p w14:paraId="1FD0F050" w14:textId="747AFDE1" w:rsidR="008152BA" w:rsidRDefault="008152BA" w:rsidP="001F0F08">
      <w:pPr>
        <w:rPr>
          <w:rFonts w:cs="Times New Roman"/>
        </w:rPr>
      </w:pPr>
    </w:p>
    <w:p w14:paraId="2D6A842B" w14:textId="77777777" w:rsidR="00FF2422" w:rsidRDefault="00FF2422" w:rsidP="001F0F08">
      <w:pPr>
        <w:rPr>
          <w:rFonts w:cs="Times New Roman"/>
        </w:rPr>
      </w:pPr>
    </w:p>
    <w:p w14:paraId="445B676A" w14:textId="1F4AD8A0" w:rsidR="006F7ED5" w:rsidRPr="006F7ED5" w:rsidRDefault="009D0D95" w:rsidP="009D0D95">
      <w:pPr>
        <w:pStyle w:val="Paragraphedeliste"/>
        <w:numPr>
          <w:ilvl w:val="0"/>
          <w:numId w:val="1"/>
        </w:numPr>
        <w:rPr>
          <w:b/>
          <w:bCs/>
          <w:color w:val="FF0000"/>
          <w:sz w:val="36"/>
          <w:szCs w:val="28"/>
        </w:rPr>
      </w:pPr>
      <w:r>
        <w:rPr>
          <w:b/>
          <w:bCs/>
          <w:color w:val="FF0000"/>
          <w:sz w:val="36"/>
          <w:szCs w:val="28"/>
        </w:rPr>
        <w:t>Probabilités totales</w:t>
      </w:r>
    </w:p>
    <w:p w14:paraId="1FA37E2C" w14:textId="7F3C38C9" w:rsidR="009D0D95" w:rsidRPr="00506240" w:rsidRDefault="009D0D95" w:rsidP="009D0D95">
      <w:pPr>
        <w:rPr>
          <w:b/>
          <w:bCs/>
          <w:color w:val="0070C0"/>
        </w:rPr>
      </w:pPr>
      <w:r w:rsidRPr="00506240">
        <w:rPr>
          <w:b/>
          <w:bCs/>
          <w:color w:val="0070C0"/>
        </w:rPr>
        <w:t xml:space="preserve">Définition </w:t>
      </w:r>
    </w:p>
    <w:p w14:paraId="2D9FE077" w14:textId="557C396F" w:rsidR="008152BA" w:rsidRDefault="009D0D95" w:rsidP="001F0F08">
      <w:pPr>
        <w:rPr>
          <w:rFonts w:eastAsiaTheme="minorEastAsia" w:cs="Times New Roman"/>
        </w:rPr>
      </w:pPr>
      <w:r w:rsidRPr="009D0D95">
        <w:rPr>
          <w:rFonts w:cs="Times New Roman"/>
        </w:rPr>
        <w:t xml:space="preserve">Une partition de l'univers </w:t>
      </w:r>
      <m:oMath>
        <m:r>
          <m:rPr>
            <m:sty m:val="p"/>
          </m:rPr>
          <w:rPr>
            <w:rFonts w:ascii="Cambria Math" w:hAnsi="Cambria Math" w:cs="Times New Roman"/>
          </w:rPr>
          <m:t>Ω</m:t>
        </m:r>
      </m:oMath>
      <w:r>
        <w:rPr>
          <w:rFonts w:eastAsiaTheme="minorEastAsia" w:cs="Times New Roman"/>
        </w:rPr>
        <w:t xml:space="preserve"> est un ensemble d’évènements incompatibles deux à deux incompatibles (disjoints), et dont la réunion est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Ω</m:t>
        </m:r>
      </m:oMath>
      <w:r>
        <w:rPr>
          <w:rFonts w:eastAsiaTheme="minorEastAsia" w:cs="Times New Roman"/>
        </w:rPr>
        <w:t>.</w:t>
      </w:r>
    </w:p>
    <w:p w14:paraId="19B42ADF" w14:textId="2FDD74CB" w:rsidR="009D0D95" w:rsidRDefault="009D0D95" w:rsidP="001F0F08">
      <w:pPr>
        <w:rPr>
          <w:rFonts w:eastAsiaTheme="minorEastAsia" w:cs="Times New Roman"/>
        </w:rPr>
      </w:pPr>
    </w:p>
    <w:p w14:paraId="50B6956E" w14:textId="77777777" w:rsidR="00E16DC9" w:rsidRDefault="009D0D95" w:rsidP="001F0F08">
      <w:pPr>
        <w:rPr>
          <w:rFonts w:eastAsiaTheme="minorEastAsia" w:cs="Times New Roman"/>
        </w:rPr>
      </w:pPr>
      <w:r w:rsidRPr="00E16DC9">
        <w:rPr>
          <w:rFonts w:eastAsiaTheme="minorEastAsia" w:cs="Times New Roman"/>
          <w:i/>
          <w:iCs/>
        </w:rPr>
        <w:t>Autrement dit :</w:t>
      </w:r>
      <w:r>
        <w:rPr>
          <w:rFonts w:eastAsiaTheme="minorEastAsia" w:cs="Times New Roman"/>
        </w:rPr>
        <w:t xml:space="preserve"> </w:t>
      </w:r>
      <w:r w:rsidR="006B7E3C">
        <w:rPr>
          <w:rFonts w:eastAsiaTheme="minorEastAsia" w:cs="Times New Roman"/>
        </w:rPr>
        <w:t xml:space="preserve">Soient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 xml:space="preserve"> 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 xml:space="preserve"> ,…,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</m:oMath>
      <w:r w:rsidR="006B7E3C">
        <w:rPr>
          <w:rFonts w:eastAsiaTheme="minorEastAsia" w:cs="Times New Roman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n</m:t>
        </m:r>
      </m:oMath>
      <w:r w:rsidR="006B7E3C">
        <w:rPr>
          <w:rFonts w:eastAsiaTheme="minorEastAsia" w:cs="Times New Roman"/>
        </w:rPr>
        <w:t xml:space="preserve"> évènements de probabilités non nulles.</w:t>
      </w:r>
    </w:p>
    <w:p w14:paraId="5DD66A08" w14:textId="1CE859A9" w:rsidR="009D0D95" w:rsidRDefault="009F3E45" w:rsidP="001F0F08">
      <w:pPr>
        <w:rPr>
          <w:rFonts w:eastAsiaTheme="minorEastAsia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 xml:space="preserve"> 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 xml:space="preserve"> ,…,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</m:oMath>
      <w:r w:rsidR="006B7E3C">
        <w:rPr>
          <w:rFonts w:eastAsiaTheme="minorEastAsia" w:cs="Times New Roman"/>
        </w:rPr>
        <w:t xml:space="preserve"> </w:t>
      </w:r>
      <w:proofErr w:type="gramStart"/>
      <w:r w:rsidR="006B7E3C">
        <w:rPr>
          <w:rFonts w:eastAsiaTheme="minorEastAsia" w:cs="Times New Roman"/>
        </w:rPr>
        <w:t>forment</w:t>
      </w:r>
      <w:proofErr w:type="gramEnd"/>
      <w:r w:rsidR="006B7E3C">
        <w:rPr>
          <w:rFonts w:eastAsiaTheme="minorEastAsia" w:cs="Times New Roman"/>
        </w:rPr>
        <w:t xml:space="preserve"> un</w:t>
      </w:r>
      <w:r w:rsidR="00E16DC9">
        <w:rPr>
          <w:rFonts w:eastAsiaTheme="minorEastAsia" w:cs="Times New Roman"/>
        </w:rPr>
        <w:t>e</w:t>
      </w:r>
      <w:r w:rsidR="006B7E3C">
        <w:rPr>
          <w:rFonts w:eastAsiaTheme="minorEastAsia" w:cs="Times New Roman"/>
        </w:rPr>
        <w:t xml:space="preserve"> partition de l’univers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Ω</m:t>
        </m:r>
      </m:oMath>
      <w:r w:rsidR="006B7E3C">
        <w:rPr>
          <w:rFonts w:eastAsiaTheme="minorEastAsia" w:cs="Times New Roman"/>
        </w:rPr>
        <w:t xml:space="preserve"> si les deux conditions suivantes sont réalisées :</w:t>
      </w:r>
    </w:p>
    <w:p w14:paraId="14948C71" w14:textId="4540FB05" w:rsidR="006B7E3C" w:rsidRPr="00E16DC9" w:rsidRDefault="006B7E3C" w:rsidP="006B7E3C">
      <w:pPr>
        <w:pStyle w:val="Paragraphedeliste"/>
        <w:numPr>
          <w:ilvl w:val="0"/>
          <w:numId w:val="12"/>
        </w:numPr>
        <w:rPr>
          <w:rFonts w:cs="Times New Roman"/>
        </w:rPr>
      </w:pPr>
      <w:r>
        <w:rPr>
          <w:rFonts w:cs="Times New Roman"/>
        </w:rPr>
        <w:t xml:space="preserve">Pour </w:t>
      </w:r>
      <m:oMath>
        <m:r>
          <w:rPr>
            <w:rFonts w:ascii="Cambria Math" w:hAnsi="Cambria Math" w:cs="Times New Roman"/>
          </w:rPr>
          <m:t>i≠j</m:t>
        </m:r>
      </m:oMath>
      <w:r>
        <w:rPr>
          <w:rFonts w:eastAsiaTheme="minorEastAsia" w:cs="Times New Roman"/>
        </w:rPr>
        <w:t xml:space="preserve"> tels que </w:t>
      </w:r>
      <m:oMath>
        <m:r>
          <w:rPr>
            <w:rFonts w:ascii="Cambria Math" w:eastAsiaTheme="minorEastAsia" w:hAnsi="Cambria Math" w:cs="Times New Roman"/>
          </w:rPr>
          <m:t>1≤i≤n</m:t>
        </m:r>
      </m:oMath>
      <w:r>
        <w:rPr>
          <w:rFonts w:eastAsiaTheme="minorEastAsia" w:cs="Times New Roman"/>
        </w:rPr>
        <w:t xml:space="preserve"> </w:t>
      </w:r>
      <w:r w:rsidR="00E16DC9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</w:rPr>
        <w:t>et</w:t>
      </w:r>
      <w:r w:rsidR="00E16DC9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1≤j≤n</m:t>
        </m:r>
      </m:oMath>
      <w:r>
        <w:rPr>
          <w:rFonts w:eastAsiaTheme="minorEastAsia" w:cs="Times New Roma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i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j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</w:rPr>
          <m:t>=∅</m:t>
        </m:r>
      </m:oMath>
      <w:r w:rsidR="00E16DC9">
        <w:rPr>
          <w:rFonts w:eastAsiaTheme="minorEastAsia" w:cs="Times New Roman"/>
        </w:rPr>
        <w:t xml:space="preserve"> (deux à deux disjoints).</w:t>
      </w:r>
    </w:p>
    <w:p w14:paraId="234EF4A8" w14:textId="20A5ED63" w:rsidR="00E16DC9" w:rsidRPr="00CC539A" w:rsidRDefault="009F3E45" w:rsidP="006B7E3C">
      <w:pPr>
        <w:pStyle w:val="Paragraphedeliste"/>
        <w:numPr>
          <w:ilvl w:val="0"/>
          <w:numId w:val="12"/>
        </w:numPr>
        <w:rPr>
          <w:rFonts w:cs="Times New Roman"/>
          <w:b/>
          <w:bCs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</w:rPr>
          <m:t>∪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</w:rPr>
          <m:t>∪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3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</w:rPr>
          <m:t>∪…∪</m:t>
        </m:r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</w:rPr>
          <m:t>Ω</m:t>
        </m:r>
      </m:oMath>
    </w:p>
    <w:p w14:paraId="424CD16E" w14:textId="26568709" w:rsidR="00E16DC9" w:rsidRDefault="00E16DC9" w:rsidP="00E16DC9">
      <w:pPr>
        <w:rPr>
          <w:rFonts w:cs="Times New Roman"/>
          <w:b/>
          <w:bCs/>
        </w:rPr>
      </w:pPr>
    </w:p>
    <w:p w14:paraId="60873664" w14:textId="04C8CB7E" w:rsidR="00E16DC9" w:rsidRPr="00014D62" w:rsidRDefault="00E16DC9" w:rsidP="00E16DC9">
      <w:pPr>
        <w:rPr>
          <w:b/>
          <w:bCs/>
          <w:color w:val="0070C0"/>
        </w:rPr>
      </w:pPr>
      <w:r w:rsidRPr="00014D62">
        <w:rPr>
          <w:b/>
          <w:bCs/>
          <w:color w:val="0070C0"/>
        </w:rPr>
        <w:t>Propriété – Formule des probabilités totales</w:t>
      </w:r>
      <w:r w:rsidR="006F7ED5">
        <w:rPr>
          <w:b/>
          <w:bCs/>
          <w:color w:val="0070C0"/>
        </w:rPr>
        <w:t xml:space="preserve"> (</w:t>
      </w:r>
      <w:proofErr w:type="spellStart"/>
      <w:r w:rsidR="006F7ED5">
        <w:rPr>
          <w:b/>
          <w:bCs/>
          <w:color w:val="0070C0"/>
        </w:rPr>
        <w:t>Dem</w:t>
      </w:r>
      <w:proofErr w:type="spellEnd"/>
      <w:r w:rsidR="006F7ED5">
        <w:rPr>
          <w:b/>
          <w:bCs/>
          <w:color w:val="0070C0"/>
        </w:rPr>
        <w:t xml:space="preserve"> à l’exo 27 page 326)</w:t>
      </w:r>
    </w:p>
    <w:p w14:paraId="3A740FCA" w14:textId="623A2BAD" w:rsidR="00E16DC9" w:rsidRDefault="00014D62" w:rsidP="00E16DC9">
      <w:pPr>
        <w:rPr>
          <w:rFonts w:eastAsiaTheme="minorEastAsia" w:cs="Times New Roman"/>
        </w:rPr>
      </w:pPr>
      <w:r>
        <w:rPr>
          <w:rFonts w:cs="Times New Roman"/>
        </w:rPr>
        <w:t xml:space="preserve">On considère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 xml:space="preserve"> 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 xml:space="preserve"> ,…,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</m:oMath>
      <w:r>
        <w:rPr>
          <w:rFonts w:eastAsiaTheme="minorEastAsia" w:cs="Times New Roman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n</m:t>
        </m:r>
      </m:oMath>
      <w:r>
        <w:rPr>
          <w:rFonts w:eastAsiaTheme="minorEastAsia" w:cs="Times New Roman"/>
        </w:rPr>
        <w:t xml:space="preserve"> évènements de probabilités non nulles formant une partition de l’univers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Ω</m:t>
        </m:r>
      </m:oMath>
      <w:r>
        <w:rPr>
          <w:rFonts w:eastAsiaTheme="minorEastAsia" w:cs="Times New Roman"/>
        </w:rPr>
        <w:t xml:space="preserve"> .</w:t>
      </w:r>
    </w:p>
    <w:p w14:paraId="5906D917" w14:textId="491315A0" w:rsidR="00014D62" w:rsidRPr="00014D62" w:rsidRDefault="00014D62" w:rsidP="00E16DC9">
      <w:pPr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Pour tout évènement </w:t>
      </w:r>
      <m:oMath>
        <m:r>
          <w:rPr>
            <w:rFonts w:ascii="Cambria Math" w:eastAsiaTheme="minorEastAsia" w:hAnsi="Cambria Math" w:cs="Times New Roman"/>
          </w:rPr>
          <m:t>B</m:t>
        </m:r>
      </m:oMath>
      <w:r>
        <w:rPr>
          <w:rFonts w:eastAsiaTheme="minorEastAsia" w:cs="Times New Roman"/>
        </w:rPr>
        <w:t>, on a :</w:t>
      </w:r>
    </w:p>
    <w:p w14:paraId="4F500EA8" w14:textId="371244FE" w:rsidR="00014D62" w:rsidRPr="00014D62" w:rsidRDefault="009F3E45" w:rsidP="00E16DC9">
      <w:pPr>
        <w:rPr>
          <w:rFonts w:eastAsiaTheme="minorEastAsia" w:cs="Times New Roman"/>
        </w:rPr>
      </w:pPr>
      <m:oMathPara>
        <m:oMath>
          <m:m>
            <m:mPr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center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>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B</m:t>
                    </m:r>
                  </m:e>
                </m:d>
              </m:e>
              <m:e>
                <m:r>
                  <w:rPr>
                    <w:rFonts w:ascii="Cambria Math" w:hAnsi="Cambria Math" w:cs="Times New Roman"/>
                  </w:rPr>
                  <m:t>=</m:t>
                </m:r>
              </m:e>
              <m:e>
                <m:r>
                  <w:rPr>
                    <w:rFonts w:ascii="Cambria Math" w:hAnsi="Cambria Math" w:cs="Times New Roman"/>
                  </w:rPr>
                  <m:t>…………………………………………………………………..</m:t>
                </m:r>
              </m:e>
            </m:mr>
            <m:m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r>
                  <m:rPr>
                    <m:nor/>
                  </m:rPr>
                  <w:rPr>
                    <w:rFonts w:ascii="Cambria Math" w:hAnsi="Cambria Math" w:cs="Times New Roman"/>
                  </w:rPr>
                  <m:t>est à dire</m:t>
                </m:r>
                <m:r>
                  <w:rPr>
                    <w:rFonts w:ascii="Cambria Math" w:hAnsi="Cambria Math" w:cs="Times New Roman"/>
                  </w:rPr>
                  <m:t xml:space="preserve">  P(B)</m:t>
                </m:r>
              </m:e>
              <m:e>
                <m:r>
                  <w:rPr>
                    <w:rFonts w:ascii="Cambria Math" w:hAnsi="Cambria Math" w:cs="Times New Roman"/>
                  </w:rPr>
                  <m:t>=</m:t>
                </m:r>
              </m:e>
              <m:e>
                <m:r>
                  <w:rPr>
                    <w:rFonts w:ascii="Cambria Math" w:hAnsi="Cambria Math" w:cs="Times New Roman"/>
                  </w:rPr>
                  <m:t>……………………………………………………………………</m:t>
                </m:r>
              </m:e>
            </m:mr>
          </m:m>
        </m:oMath>
      </m:oMathPara>
    </w:p>
    <w:p w14:paraId="6B942D99" w14:textId="77777777" w:rsidR="00CC539A" w:rsidRDefault="00CC539A" w:rsidP="00CC539A">
      <w:pPr>
        <w:rPr>
          <w:rFonts w:cs="Times New Roman"/>
          <w:b/>
          <w:bCs/>
        </w:rPr>
      </w:pPr>
    </w:p>
    <w:p w14:paraId="07FE65E5" w14:textId="51DDEB43" w:rsidR="00CC539A" w:rsidRPr="00CC539A" w:rsidRDefault="00CC539A" w:rsidP="00CC539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Exemple avec 3 événements </w:t>
      </w:r>
      <m:oMath>
        <m:r>
          <m:rPr>
            <m:sty m:val="bi"/>
          </m:rPr>
          <w:rPr>
            <w:rFonts w:ascii="Cambria Math" w:hAnsi="Cambria Math" w:cs="Times New Roman"/>
          </w:rPr>
          <m:t>A, B et C</m:t>
        </m:r>
      </m:oMath>
      <w:r>
        <w:rPr>
          <w:rFonts w:eastAsiaTheme="minorEastAsia" w:cs="Times New Roman"/>
          <w:b/>
          <w:bCs/>
        </w:rPr>
        <w:t xml:space="preserve"> incompatibles</w:t>
      </w:r>
    </w:p>
    <w:p w14:paraId="00C88B5F" w14:textId="3408E1B0" w:rsidR="00014D62" w:rsidRDefault="00AC7D36" w:rsidP="002E6733">
      <w:pPr>
        <w:jc w:val="center"/>
        <w:rPr>
          <w:rFonts w:eastAsiaTheme="minorEastAsia" w:cs="Times New Roman"/>
        </w:rPr>
      </w:pPr>
      <w:r w:rsidRPr="00AC7D36">
        <w:rPr>
          <w:rFonts w:eastAsiaTheme="minorEastAsia" w:cs="Times New Roman"/>
          <w:noProof/>
        </w:rPr>
        <w:drawing>
          <wp:inline distT="0" distB="0" distL="0" distR="0" wp14:anchorId="53C6F4AD" wp14:editId="1604FA34">
            <wp:extent cx="1518920" cy="1391433"/>
            <wp:effectExtent l="0" t="0" r="508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8129" cy="13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39A" w:rsidRPr="00CC539A">
        <w:rPr>
          <w:rFonts w:cs="Times New Roman"/>
          <w:b/>
          <w:bCs/>
          <w:noProof/>
        </w:rPr>
        <w:drawing>
          <wp:inline distT="0" distB="0" distL="0" distR="0" wp14:anchorId="69DBDEE0" wp14:editId="3302224C">
            <wp:extent cx="1127760" cy="13568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202" cy="13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39A" w:rsidRPr="00CC539A">
        <w:rPr>
          <w:rFonts w:cs="Times New Roman"/>
          <w:b/>
          <w:bCs/>
          <w:noProof/>
        </w:rPr>
        <w:drawing>
          <wp:inline distT="0" distB="0" distL="0" distR="0" wp14:anchorId="73EA9F2A" wp14:editId="0AE8FB22">
            <wp:extent cx="1412240" cy="1327583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9776" cy="13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8D78" w14:textId="77777777" w:rsidR="00A11EF6" w:rsidRDefault="00A11EF6" w:rsidP="00CC539A">
      <w:pPr>
        <w:rPr>
          <w:rFonts w:eastAsiaTheme="minorEastAsia" w:cs="Times New Roman"/>
        </w:rPr>
      </w:pPr>
    </w:p>
    <w:p w14:paraId="46BCFFC4" w14:textId="2EFD3A91" w:rsidR="006F7ED5" w:rsidRDefault="00CC539A" w:rsidP="00CC539A">
      <w:pPr>
        <w:rPr>
          <w:rFonts w:eastAsiaTheme="minorEastAsia" w:cs="Times New Roman"/>
        </w:rPr>
      </w:pPr>
      <w:r w:rsidRPr="00CC539A">
        <w:rPr>
          <w:rFonts w:eastAsiaTheme="minorEastAsia" w:cs="Times New Roman"/>
        </w:rPr>
        <w:t xml:space="preserve">Ainsi </w:t>
      </w:r>
      <m:oMath>
        <m:r>
          <w:rPr>
            <w:rFonts w:ascii="Cambria Math" w:eastAsiaTheme="minorEastAsia" w:hAnsi="Cambria Math" w:cs="Times New Roman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D</m:t>
            </m: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e>
        </m:d>
        <m:r>
          <w:rPr>
            <w:rFonts w:ascii="Cambria Math" w:eastAsiaTheme="minorEastAsia" w:hAnsi="Cambria Math" w:cs="Times New Roman"/>
          </w:rPr>
          <m:t>= ………………………………………………….</m:t>
        </m:r>
      </m:oMath>
      <w:r w:rsidRPr="00CC539A">
        <w:rPr>
          <w:rFonts w:eastAsiaTheme="minorEastAsia" w:cs="Times New Roman"/>
        </w:rPr>
        <w:t xml:space="preserve"> </w:t>
      </w:r>
    </w:p>
    <w:p w14:paraId="33EBD047" w14:textId="0A7D805C" w:rsidR="00CC539A" w:rsidRPr="00CC539A" w:rsidRDefault="001F07B3" w:rsidP="00CC539A">
      <w:pPr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Donc </w:t>
      </w:r>
      <m:oMath>
        <m:r>
          <w:rPr>
            <w:rFonts w:ascii="Cambria Math" w:eastAsiaTheme="minorEastAsia" w:hAnsi="Cambria Math" w:cs="Times New Roman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D</m:t>
            </m:r>
          </m:e>
        </m:d>
        <m:r>
          <w:rPr>
            <w:rFonts w:ascii="Cambria Math" w:eastAsiaTheme="minorEastAsia" w:hAnsi="Cambria Math" w:cs="Times New Roman"/>
          </w:rPr>
          <m:t xml:space="preserve">= </m:t>
        </m:r>
        <m:r>
          <w:rPr>
            <w:rFonts w:ascii="Cambria Math" w:hAnsi="Cambria Math" w:cs="Times New Roman"/>
          </w:rPr>
          <m:t>………………………………………………….</m:t>
        </m:r>
      </m:oMath>
    </w:p>
    <w:p w14:paraId="53FFB7CA" w14:textId="37BD5FEA" w:rsidR="00014D62" w:rsidRPr="00321AF4" w:rsidRDefault="00CC539A" w:rsidP="00E16DC9">
      <w:pPr>
        <w:rPr>
          <w:rFonts w:eastAsiaTheme="minorEastAsia" w:cs="Times New Roman"/>
        </w:rPr>
      </w:pPr>
      <w:r w:rsidRPr="00CC539A">
        <w:rPr>
          <w:rFonts w:eastAsiaTheme="minorEastAsia" w:cs="Times New Roman"/>
        </w:rPr>
        <w:t>Ainsi, on peut calculer la probabilité d'un événement connaissant ses probabilités conditionnelles relatives à une partition de l'univers.</w:t>
      </w:r>
    </w:p>
    <w:sectPr w:rsidR="00014D62" w:rsidRPr="00321AF4" w:rsidSect="00B41B0E">
      <w:footerReference w:type="default" r:id="rId13"/>
      <w:type w:val="continuous"/>
      <w:pgSz w:w="11906" w:h="16838" w:code="9"/>
      <w:pgMar w:top="720" w:right="720" w:bottom="720" w:left="720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733C5" w14:textId="77777777" w:rsidR="009F3E45" w:rsidRDefault="009F3E45" w:rsidP="00D07140">
      <w:pPr>
        <w:spacing w:line="240" w:lineRule="auto"/>
      </w:pPr>
      <w:r>
        <w:separator/>
      </w:r>
    </w:p>
  </w:endnote>
  <w:endnote w:type="continuationSeparator" w:id="0">
    <w:p w14:paraId="2025EA13" w14:textId="77777777" w:rsidR="009F3E45" w:rsidRDefault="009F3E45" w:rsidP="00D071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4467184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8DD4C6" w14:textId="268DCF82" w:rsidR="008528A2" w:rsidRDefault="008528A2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6B73BA7" w14:textId="77777777" w:rsidR="008528A2" w:rsidRDefault="008528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8CF3D" w14:textId="77777777" w:rsidR="009F3E45" w:rsidRDefault="009F3E45" w:rsidP="00D07140">
      <w:pPr>
        <w:spacing w:line="240" w:lineRule="auto"/>
      </w:pPr>
      <w:r>
        <w:separator/>
      </w:r>
    </w:p>
  </w:footnote>
  <w:footnote w:type="continuationSeparator" w:id="0">
    <w:p w14:paraId="04CD4579" w14:textId="77777777" w:rsidR="009F3E45" w:rsidRDefault="009F3E45" w:rsidP="00D071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268C9"/>
    <w:multiLevelType w:val="hybridMultilevel"/>
    <w:tmpl w:val="F05A2D8E"/>
    <w:lvl w:ilvl="0" w:tplc="BFCA4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6158"/>
    <w:multiLevelType w:val="hybridMultilevel"/>
    <w:tmpl w:val="7D42C840"/>
    <w:lvl w:ilvl="0" w:tplc="0D1C6C06">
      <w:start w:val="1"/>
      <w:numFmt w:val="upperLetter"/>
      <w:lvlText w:val="%1."/>
      <w:lvlJc w:val="left"/>
      <w:pPr>
        <w:ind w:left="1428" w:hanging="360"/>
      </w:pPr>
      <w:rPr>
        <w:rFonts w:hint="default"/>
        <w:b/>
        <w:i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8446F8"/>
    <w:multiLevelType w:val="hybridMultilevel"/>
    <w:tmpl w:val="A93CCC46"/>
    <w:lvl w:ilvl="0" w:tplc="29FE757E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1291F"/>
    <w:multiLevelType w:val="hybridMultilevel"/>
    <w:tmpl w:val="86FA8D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C22D7"/>
    <w:multiLevelType w:val="hybridMultilevel"/>
    <w:tmpl w:val="99C48A6E"/>
    <w:lvl w:ilvl="0" w:tplc="29FE757E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C77AD"/>
    <w:multiLevelType w:val="hybridMultilevel"/>
    <w:tmpl w:val="DCF6430C"/>
    <w:lvl w:ilvl="0" w:tplc="29FE757E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F1B08"/>
    <w:multiLevelType w:val="hybridMultilevel"/>
    <w:tmpl w:val="67745DB2"/>
    <w:lvl w:ilvl="0" w:tplc="0D1C6C06">
      <w:start w:val="1"/>
      <w:numFmt w:val="upperLetter"/>
      <w:lvlText w:val="%1."/>
      <w:lvlJc w:val="left"/>
      <w:pPr>
        <w:ind w:left="2148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2868" w:hanging="360"/>
      </w:pPr>
    </w:lvl>
    <w:lvl w:ilvl="2" w:tplc="040C001B" w:tentative="1">
      <w:start w:val="1"/>
      <w:numFmt w:val="lowerRoman"/>
      <w:lvlText w:val="%3."/>
      <w:lvlJc w:val="right"/>
      <w:pPr>
        <w:ind w:left="3588" w:hanging="180"/>
      </w:pPr>
    </w:lvl>
    <w:lvl w:ilvl="3" w:tplc="040C000F" w:tentative="1">
      <w:start w:val="1"/>
      <w:numFmt w:val="decimal"/>
      <w:lvlText w:val="%4."/>
      <w:lvlJc w:val="left"/>
      <w:pPr>
        <w:ind w:left="4308" w:hanging="360"/>
      </w:pPr>
    </w:lvl>
    <w:lvl w:ilvl="4" w:tplc="040C0019" w:tentative="1">
      <w:start w:val="1"/>
      <w:numFmt w:val="lowerLetter"/>
      <w:lvlText w:val="%5."/>
      <w:lvlJc w:val="left"/>
      <w:pPr>
        <w:ind w:left="5028" w:hanging="360"/>
      </w:pPr>
    </w:lvl>
    <w:lvl w:ilvl="5" w:tplc="040C001B" w:tentative="1">
      <w:start w:val="1"/>
      <w:numFmt w:val="lowerRoman"/>
      <w:lvlText w:val="%6."/>
      <w:lvlJc w:val="right"/>
      <w:pPr>
        <w:ind w:left="5748" w:hanging="180"/>
      </w:pPr>
    </w:lvl>
    <w:lvl w:ilvl="6" w:tplc="040C000F" w:tentative="1">
      <w:start w:val="1"/>
      <w:numFmt w:val="decimal"/>
      <w:lvlText w:val="%7."/>
      <w:lvlJc w:val="left"/>
      <w:pPr>
        <w:ind w:left="6468" w:hanging="360"/>
      </w:pPr>
    </w:lvl>
    <w:lvl w:ilvl="7" w:tplc="040C0019" w:tentative="1">
      <w:start w:val="1"/>
      <w:numFmt w:val="lowerLetter"/>
      <w:lvlText w:val="%8."/>
      <w:lvlJc w:val="left"/>
      <w:pPr>
        <w:ind w:left="7188" w:hanging="360"/>
      </w:pPr>
    </w:lvl>
    <w:lvl w:ilvl="8" w:tplc="040C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3B0325C7"/>
    <w:multiLevelType w:val="hybridMultilevel"/>
    <w:tmpl w:val="FCEA6116"/>
    <w:lvl w:ilvl="0" w:tplc="F9AC048C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E3E477A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C5E08"/>
    <w:multiLevelType w:val="hybridMultilevel"/>
    <w:tmpl w:val="37BA2BA0"/>
    <w:lvl w:ilvl="0" w:tplc="0D1C6C06">
      <w:start w:val="1"/>
      <w:numFmt w:val="upperLetter"/>
      <w:lvlText w:val="%1."/>
      <w:lvlJc w:val="left"/>
      <w:pPr>
        <w:ind w:left="1428" w:hanging="360"/>
      </w:pPr>
      <w:rPr>
        <w:rFonts w:hint="default"/>
        <w:b/>
        <w:i/>
      </w:rPr>
    </w:lvl>
    <w:lvl w:ilvl="1" w:tplc="0D1C6C06">
      <w:start w:val="1"/>
      <w:numFmt w:val="upperLetter"/>
      <w:lvlText w:val="%2."/>
      <w:lvlJc w:val="left"/>
      <w:pPr>
        <w:ind w:left="2148" w:hanging="360"/>
      </w:pPr>
      <w:rPr>
        <w:rFonts w:hint="default"/>
        <w:b/>
        <w:i/>
      </w:r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C8915AD"/>
    <w:multiLevelType w:val="hybridMultilevel"/>
    <w:tmpl w:val="99363B7A"/>
    <w:lvl w:ilvl="0" w:tplc="29FE757E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9FE757E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C2E83"/>
    <w:multiLevelType w:val="hybridMultilevel"/>
    <w:tmpl w:val="214CA426"/>
    <w:lvl w:ilvl="0" w:tplc="29FE757E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3D0B7F"/>
    <w:multiLevelType w:val="hybridMultilevel"/>
    <w:tmpl w:val="4E660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10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58"/>
    <w:rsid w:val="000126D3"/>
    <w:rsid w:val="00013995"/>
    <w:rsid w:val="00014D62"/>
    <w:rsid w:val="00032A78"/>
    <w:rsid w:val="000A58FB"/>
    <w:rsid w:val="000B675E"/>
    <w:rsid w:val="000F0DB0"/>
    <w:rsid w:val="000F0EC3"/>
    <w:rsid w:val="001229EF"/>
    <w:rsid w:val="001C7AA7"/>
    <w:rsid w:val="001D338C"/>
    <w:rsid w:val="001E22F9"/>
    <w:rsid w:val="001F07B3"/>
    <w:rsid w:val="001F0F08"/>
    <w:rsid w:val="002200E1"/>
    <w:rsid w:val="0028603E"/>
    <w:rsid w:val="002D3B22"/>
    <w:rsid w:val="002D3DE4"/>
    <w:rsid w:val="002E6733"/>
    <w:rsid w:val="002E6A0A"/>
    <w:rsid w:val="00321AF4"/>
    <w:rsid w:val="00370946"/>
    <w:rsid w:val="003A0896"/>
    <w:rsid w:val="003D6F1D"/>
    <w:rsid w:val="003E31CE"/>
    <w:rsid w:val="003F4FCB"/>
    <w:rsid w:val="00474D5B"/>
    <w:rsid w:val="004753A6"/>
    <w:rsid w:val="004A77CA"/>
    <w:rsid w:val="004E3672"/>
    <w:rsid w:val="00506240"/>
    <w:rsid w:val="00537CD1"/>
    <w:rsid w:val="0056785B"/>
    <w:rsid w:val="005722B0"/>
    <w:rsid w:val="005B4D5A"/>
    <w:rsid w:val="005C2E1F"/>
    <w:rsid w:val="005F2B38"/>
    <w:rsid w:val="00624C1F"/>
    <w:rsid w:val="00630603"/>
    <w:rsid w:val="006927CE"/>
    <w:rsid w:val="006B7E3C"/>
    <w:rsid w:val="006F7ED5"/>
    <w:rsid w:val="00723958"/>
    <w:rsid w:val="007346DA"/>
    <w:rsid w:val="00741CA8"/>
    <w:rsid w:val="00744A0F"/>
    <w:rsid w:val="007B552A"/>
    <w:rsid w:val="007C5635"/>
    <w:rsid w:val="007E6A25"/>
    <w:rsid w:val="00803213"/>
    <w:rsid w:val="00813D60"/>
    <w:rsid w:val="008152BA"/>
    <w:rsid w:val="008517A4"/>
    <w:rsid w:val="008528A2"/>
    <w:rsid w:val="008C7F26"/>
    <w:rsid w:val="008E3753"/>
    <w:rsid w:val="008F1D39"/>
    <w:rsid w:val="0093496B"/>
    <w:rsid w:val="009D0D95"/>
    <w:rsid w:val="009F3E45"/>
    <w:rsid w:val="00A11EF6"/>
    <w:rsid w:val="00A946D4"/>
    <w:rsid w:val="00AC7D36"/>
    <w:rsid w:val="00AE18E5"/>
    <w:rsid w:val="00AF041A"/>
    <w:rsid w:val="00B1344B"/>
    <w:rsid w:val="00B22E0E"/>
    <w:rsid w:val="00B41B0E"/>
    <w:rsid w:val="00BC08C7"/>
    <w:rsid w:val="00BD06CD"/>
    <w:rsid w:val="00BD794B"/>
    <w:rsid w:val="00CC539A"/>
    <w:rsid w:val="00CE5A07"/>
    <w:rsid w:val="00D07140"/>
    <w:rsid w:val="00D269C3"/>
    <w:rsid w:val="00D618D4"/>
    <w:rsid w:val="00D62450"/>
    <w:rsid w:val="00D83F15"/>
    <w:rsid w:val="00DA5305"/>
    <w:rsid w:val="00DF1D40"/>
    <w:rsid w:val="00DF7F13"/>
    <w:rsid w:val="00E16DC9"/>
    <w:rsid w:val="00E318F5"/>
    <w:rsid w:val="00E35F36"/>
    <w:rsid w:val="00E5113B"/>
    <w:rsid w:val="00F25196"/>
    <w:rsid w:val="00FD7E91"/>
    <w:rsid w:val="00FF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FB664"/>
  <w15:chartTrackingRefBased/>
  <w15:docId w15:val="{4B31C1F4-CD95-4D69-A4DD-933E77D9F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Arial"/>
        <w:color w:val="000000"/>
        <w:sz w:val="24"/>
        <w:szCs w:val="21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E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3A089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3A0896"/>
  </w:style>
  <w:style w:type="character" w:styleId="Textedelespacerserv">
    <w:name w:val="Placeholder Text"/>
    <w:basedOn w:val="Policepardfaut"/>
    <w:uiPriority w:val="99"/>
    <w:semiHidden/>
    <w:rsid w:val="00FD7E91"/>
    <w:rPr>
      <w:color w:val="808080"/>
    </w:rPr>
  </w:style>
  <w:style w:type="paragraph" w:customStyle="1" w:styleId="Gdmath">
    <w:name w:val="Gdmath"/>
    <w:basedOn w:val="Normal"/>
    <w:link w:val="GdmathCar"/>
    <w:rsid w:val="005F2B38"/>
    <w:pPr>
      <w:jc w:val="center"/>
    </w:pPr>
    <w:rPr>
      <w:rFonts w:cs="Times New Roman"/>
      <w:bCs/>
      <w:szCs w:val="28"/>
    </w:rPr>
  </w:style>
  <w:style w:type="character" w:customStyle="1" w:styleId="GdmathCar">
    <w:name w:val="Gdmath Car"/>
    <w:basedOn w:val="Policepardfaut"/>
    <w:link w:val="Gdmath"/>
    <w:rsid w:val="005F2B38"/>
    <w:rPr>
      <w:rFonts w:cs="Times New Roman"/>
      <w:bCs/>
      <w:szCs w:val="28"/>
    </w:rPr>
  </w:style>
  <w:style w:type="table" w:styleId="Grilledutableau">
    <w:name w:val="Table Grid"/>
    <w:basedOn w:val="TableauNormal"/>
    <w:uiPriority w:val="39"/>
    <w:rsid w:val="005B4D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0714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7140"/>
  </w:style>
  <w:style w:type="paragraph" w:styleId="Pieddepage">
    <w:name w:val="footer"/>
    <w:basedOn w:val="Normal"/>
    <w:link w:val="PieddepageCar"/>
    <w:uiPriority w:val="99"/>
    <w:unhideWhenUsed/>
    <w:rsid w:val="00D0714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7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5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975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DEFOSSE</dc:creator>
  <cp:keywords/>
  <dc:description/>
  <cp:lastModifiedBy>Christophe DEFOSSE</cp:lastModifiedBy>
  <cp:revision>18</cp:revision>
  <cp:lastPrinted>2020-11-11T08:30:00Z</cp:lastPrinted>
  <dcterms:created xsi:type="dcterms:W3CDTF">2019-09-15T07:30:00Z</dcterms:created>
  <dcterms:modified xsi:type="dcterms:W3CDTF">2020-11-11T08:30:00Z</dcterms:modified>
</cp:coreProperties>
</file>