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EF87" w14:textId="0ED296B3" w:rsidR="00F700E1" w:rsidRPr="00350885" w:rsidRDefault="00350885" w:rsidP="00350885">
      <w:pPr>
        <w:rPr>
          <w:b/>
        </w:rPr>
      </w:pPr>
      <w:r>
        <w:rPr>
          <w:b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7BA8" w14:paraId="0C02D6AD" w14:textId="77777777" w:rsidTr="001F7BA8">
        <w:tc>
          <w:tcPr>
            <w:tcW w:w="3485" w:type="dxa"/>
            <w:vAlign w:val="center"/>
          </w:tcPr>
          <w:p w14:paraId="6CCDE0FB" w14:textId="32904CB6" w:rsidR="001F7BA8" w:rsidRDefault="001F7BA8" w:rsidP="001F7BA8">
            <w:r>
              <w:t>Maths Expertes</w:t>
            </w:r>
          </w:p>
        </w:tc>
        <w:tc>
          <w:tcPr>
            <w:tcW w:w="3485" w:type="dxa"/>
            <w:vAlign w:val="center"/>
          </w:tcPr>
          <w:p w14:paraId="34D5E72D" w14:textId="77777777" w:rsidR="001F7BA8" w:rsidRDefault="001F7BA8" w:rsidP="001F7BA8">
            <w:pPr>
              <w:jc w:val="center"/>
            </w:pPr>
            <w:r>
              <w:t>Evaluation n°4</w:t>
            </w:r>
          </w:p>
          <w:p w14:paraId="313CE8C8" w14:textId="769447DB" w:rsidR="001F7BA8" w:rsidRDefault="001F7BA8" w:rsidP="001F7BA8">
            <w:pPr>
              <w:jc w:val="center"/>
            </w:pPr>
            <w:r>
              <w:t>Durée 45 mn</w:t>
            </w:r>
          </w:p>
        </w:tc>
        <w:tc>
          <w:tcPr>
            <w:tcW w:w="3486" w:type="dxa"/>
            <w:vAlign w:val="center"/>
          </w:tcPr>
          <w:p w14:paraId="08BB1434" w14:textId="7CBC4B8E" w:rsidR="001F7BA8" w:rsidRDefault="001F7BA8" w:rsidP="001F7BA8">
            <w:pPr>
              <w:jc w:val="right"/>
            </w:pPr>
            <w:r>
              <w:t>12/02/2024</w:t>
            </w:r>
          </w:p>
        </w:tc>
      </w:tr>
    </w:tbl>
    <w:p w14:paraId="404C081A" w14:textId="77777777" w:rsidR="004C667B" w:rsidRDefault="004C667B"/>
    <w:p w14:paraId="746E9AFD" w14:textId="68298F01" w:rsidR="0006164F" w:rsidRDefault="00446457" w:rsidP="0044645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CALCULATRICE INTERDITE</w:t>
      </w:r>
    </w:p>
    <w:p w14:paraId="087A1B9B" w14:textId="77777777" w:rsidR="00446457" w:rsidRDefault="00446457" w:rsidP="004C667B">
      <w:pPr>
        <w:spacing w:line="360" w:lineRule="auto"/>
        <w:rPr>
          <w:b/>
          <w:u w:val="single"/>
        </w:rPr>
      </w:pPr>
    </w:p>
    <w:p w14:paraId="523CC841" w14:textId="244E2473" w:rsidR="004C667B" w:rsidRPr="000425E7" w:rsidRDefault="004C667B" w:rsidP="004C667B">
      <w:pPr>
        <w:spacing w:line="360" w:lineRule="auto"/>
        <w:rPr>
          <w:b/>
          <w:color w:val="0070C0"/>
          <w:u w:val="single"/>
        </w:rPr>
      </w:pPr>
      <w:r w:rsidRPr="000425E7">
        <w:rPr>
          <w:b/>
          <w:color w:val="0070C0"/>
          <w:u w:val="single"/>
        </w:rPr>
        <w:t>E</w:t>
      </w:r>
      <w:r w:rsidR="0006164F" w:rsidRPr="000425E7">
        <w:rPr>
          <w:b/>
          <w:color w:val="0070C0"/>
          <w:u w:val="single"/>
        </w:rPr>
        <w:t>xercice 1</w:t>
      </w:r>
      <w:r w:rsidR="00B44FD8" w:rsidRPr="000425E7">
        <w:rPr>
          <w:b/>
          <w:color w:val="0070C0"/>
          <w:u w:val="single"/>
        </w:rPr>
        <w:t xml:space="preserve"> (</w:t>
      </w:r>
      <w:r w:rsidR="00BA4363" w:rsidRPr="000425E7">
        <w:rPr>
          <w:b/>
          <w:color w:val="0070C0"/>
          <w:u w:val="single"/>
        </w:rPr>
        <w:t>3</w:t>
      </w:r>
      <w:r w:rsidRPr="000425E7">
        <w:rPr>
          <w:b/>
          <w:color w:val="0070C0"/>
          <w:u w:val="single"/>
        </w:rPr>
        <w:t xml:space="preserve"> points)</w:t>
      </w:r>
    </w:p>
    <w:p w14:paraId="524BFC8C" w14:textId="74E6F5AC" w:rsidR="001F7BA8" w:rsidRPr="000425E7" w:rsidRDefault="001F7BA8" w:rsidP="001F7BA8">
      <w:pPr>
        <w:spacing w:line="360" w:lineRule="auto"/>
        <w:rPr>
          <w:color w:val="0070C0"/>
        </w:rPr>
      </w:pPr>
      <w:r w:rsidRPr="000425E7">
        <w:rPr>
          <w:color w:val="0070C0"/>
        </w:rPr>
        <w:t xml:space="preserve">On considère les points A, B et C d’affixes respectives </w:t>
      </w:r>
      <m:oMath>
        <m:sSub>
          <m:sSubPr>
            <m:ctrlPr>
              <w:rPr>
                <w:rFonts w:ascii="Cambria Math" w:hAnsi="Cambria Math"/>
                <w:i/>
                <w:iCs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A</m:t>
            </m:r>
          </m:sub>
        </m:sSub>
        <m:r>
          <w:rPr>
            <w:rFonts w:ascii="Cambria Math" w:hAnsi="Cambria Math"/>
            <w:color w:val="0070C0"/>
          </w:rPr>
          <m:t xml:space="preserve">=1 + i    ,   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B</m:t>
            </m:r>
          </m:sub>
        </m:sSub>
        <m:r>
          <w:rPr>
            <w:rFonts w:ascii="Cambria Math" w:hAnsi="Cambria Math"/>
            <w:color w:val="0070C0"/>
          </w:rPr>
          <m:t xml:space="preserve">=2 – 3i    et    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C</m:t>
            </m:r>
          </m:sub>
        </m:sSub>
        <m:r>
          <w:rPr>
            <w:rFonts w:ascii="Cambria Math" w:hAnsi="Cambria Math"/>
            <w:color w:val="0070C0"/>
          </w:rPr>
          <m:t>= –2 – i</m:t>
        </m:r>
      </m:oMath>
      <w:r w:rsidRPr="000425E7">
        <w:rPr>
          <w:color w:val="0070C0"/>
        </w:rPr>
        <w:t>.</w:t>
      </w:r>
    </w:p>
    <w:p w14:paraId="34FDB774" w14:textId="7D604736" w:rsidR="001F7BA8" w:rsidRPr="000425E7" w:rsidRDefault="001F7BA8" w:rsidP="001F7BA8">
      <w:pPr>
        <w:pStyle w:val="Paragraphedeliste"/>
        <w:numPr>
          <w:ilvl w:val="0"/>
          <w:numId w:val="6"/>
        </w:numPr>
        <w:spacing w:line="360" w:lineRule="auto"/>
        <w:rPr>
          <w:color w:val="0070C0"/>
        </w:rPr>
      </w:pPr>
      <w:r w:rsidRPr="000425E7">
        <w:rPr>
          <w:color w:val="0070C0"/>
        </w:rPr>
        <w:t>Déterminer l’affixe du point D tel que ABCD soit un parallélogramme.</w:t>
      </w:r>
    </w:p>
    <w:p w14:paraId="5C54ACC2" w14:textId="27AF0DFF" w:rsidR="000425E7" w:rsidRPr="000425E7" w:rsidRDefault="00000000" w:rsidP="000425E7">
      <w:pPr>
        <w:spacing w:line="360" w:lineRule="auto"/>
      </w:pPr>
      <m:oMathPara>
        <m:oMath>
          <m:m>
            <m:mPr>
              <m:cGp m:val="8"/>
              <m:mcs>
                <m:mc>
                  <m:mcPr>
                    <m:count m:val="3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ABCD est un parallélogramme </m:t>
                </m:r>
                <m:r>
                  <m:rPr>
                    <m:lit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⇔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DC</m:t>
                    </m:r>
                  </m:e>
                </m:acc>
              </m:e>
              <m:e>
                <m:r>
                  <w:rPr>
                    <w:rFonts w:ascii="Cambria Math" w:hAnsi="Cambria Math"/>
                  </w:rPr>
                  <m:t>⇔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2-3i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1+i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-2-i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/>
              <m:e/>
              <m:e>
                <m:r>
                  <w:rPr>
                    <w:rFonts w:ascii="Cambria Math" w:hAnsi="Cambria Math"/>
                  </w:rPr>
                  <m:t>⇔</m:t>
                </m:r>
              </m:e>
              <m:e>
                <m:r>
                  <w:rPr>
                    <w:rFonts w:ascii="Cambria Math" w:hAnsi="Cambria Math"/>
                  </w:rPr>
                  <m:t>1-4i=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-2-i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/>
              <m:e/>
              <m:e>
                <m:r>
                  <w:rPr>
                    <w:rFonts w:ascii="Cambria Math" w:hAnsi="Cambria Math"/>
                  </w:rPr>
                  <m:t>⇔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>=-1+4i-2-i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 xml:space="preserve">⇔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=-3+3i</m:t>
                    </m:r>
                  </m:e>
                </m:borderBox>
              </m:e>
            </m:mr>
          </m:m>
          <m:r>
            <w:rPr>
              <w:rFonts w:ascii="Cambria Math" w:hAnsi="Cambria Math"/>
            </w:rPr>
            <m:t xml:space="preserve">      </m:t>
          </m:r>
        </m:oMath>
      </m:oMathPara>
    </w:p>
    <w:p w14:paraId="0473A646" w14:textId="1D677475" w:rsidR="001F7BA8" w:rsidRPr="00F65211" w:rsidRDefault="001F7BA8" w:rsidP="001F7BA8">
      <w:pPr>
        <w:pStyle w:val="Paragraphedeliste"/>
        <w:numPr>
          <w:ilvl w:val="0"/>
          <w:numId w:val="6"/>
        </w:numPr>
        <w:spacing w:line="360" w:lineRule="auto"/>
        <w:rPr>
          <w:color w:val="0070C0"/>
        </w:rPr>
      </w:pPr>
      <w:r w:rsidRPr="00F65211">
        <w:rPr>
          <w:color w:val="0070C0"/>
        </w:rPr>
        <w:t>Déterminer l’affixe du point E centre du parallélogramme.</w:t>
      </w:r>
    </w:p>
    <w:p w14:paraId="27C00E62" w14:textId="4B49E0C6" w:rsidR="000425E7" w:rsidRPr="00F65211" w:rsidRDefault="000425E7" w:rsidP="000425E7">
      <w:pPr>
        <w:pStyle w:val="Paragraphedeliste"/>
        <w:spacing w:line="360" w:lineRule="auto"/>
        <w:rPr>
          <w:color w:val="0070C0"/>
        </w:rPr>
      </w:pPr>
      <w:r w:rsidRPr="00F65211">
        <w:rPr>
          <w:color w:val="0070C0"/>
        </w:rPr>
        <w:t xml:space="preserve">E est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AC</m:t>
            </m:r>
          </m:e>
        </m:d>
      </m:oMath>
      <w:r w:rsidRPr="00F65211">
        <w:rPr>
          <w:color w:val="0070C0"/>
        </w:rPr>
        <w:t xml:space="preserve"> donc</w:t>
      </w:r>
      <w:r w:rsidR="00F65211" w:rsidRPr="00F65211">
        <w:rPr>
          <w:color w:val="0070C0"/>
        </w:rPr>
        <w:t> :</w:t>
      </w:r>
    </w:p>
    <w:p w14:paraId="119BBE27" w14:textId="7E16D2CB" w:rsidR="00F65211" w:rsidRPr="001F7BA8" w:rsidRDefault="00000000" w:rsidP="000425E7">
      <w:pPr>
        <w:pStyle w:val="Paragraphedeliste"/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1+i-2-i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A768A47" w14:textId="0E07FD2A" w:rsidR="003F4CA3" w:rsidRPr="00F65211" w:rsidRDefault="001F7BA8" w:rsidP="001F7BA8">
      <w:pPr>
        <w:pStyle w:val="Paragraphedeliste"/>
        <w:numPr>
          <w:ilvl w:val="0"/>
          <w:numId w:val="6"/>
        </w:numPr>
        <w:spacing w:line="360" w:lineRule="auto"/>
        <w:rPr>
          <w:color w:val="0070C0"/>
        </w:rPr>
      </w:pPr>
      <w:r w:rsidRPr="00F65211">
        <w:rPr>
          <w:color w:val="0070C0"/>
        </w:rPr>
        <w:t>Placer tous ces points dans un repère orthonormé.</w:t>
      </w:r>
    </w:p>
    <w:p w14:paraId="1B236934" w14:textId="3EA4CE3F" w:rsidR="00F65211" w:rsidRPr="001F7BA8" w:rsidRDefault="00F65211" w:rsidP="00F65211">
      <w:pPr>
        <w:spacing w:line="360" w:lineRule="auto"/>
        <w:ind w:left="360"/>
        <w:jc w:val="center"/>
      </w:pPr>
      <w:r w:rsidRPr="00F65211">
        <w:rPr>
          <w:noProof/>
        </w:rPr>
        <w:drawing>
          <wp:inline distT="0" distB="0" distL="0" distR="0" wp14:anchorId="538925AC" wp14:editId="3529F18E">
            <wp:extent cx="1735282" cy="1844790"/>
            <wp:effectExtent l="0" t="0" r="0" b="3175"/>
            <wp:docPr id="238426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268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9589" cy="184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3AAF2" w14:textId="795DCCBB" w:rsidR="004C667B" w:rsidRPr="00F65211" w:rsidRDefault="004C667B" w:rsidP="004C667B">
      <w:pPr>
        <w:spacing w:line="360" w:lineRule="auto"/>
        <w:rPr>
          <w:b/>
          <w:color w:val="0070C0"/>
          <w:u w:val="single"/>
        </w:rPr>
      </w:pPr>
      <w:r w:rsidRPr="00F65211">
        <w:rPr>
          <w:b/>
          <w:color w:val="0070C0"/>
          <w:u w:val="single"/>
        </w:rPr>
        <w:t>E</w:t>
      </w:r>
      <w:r w:rsidR="003F4CA3" w:rsidRPr="00F65211">
        <w:rPr>
          <w:b/>
          <w:color w:val="0070C0"/>
          <w:u w:val="single"/>
        </w:rPr>
        <w:t>xercice 2</w:t>
      </w:r>
      <w:r w:rsidR="00B44FD8" w:rsidRPr="00F65211">
        <w:rPr>
          <w:b/>
          <w:color w:val="0070C0"/>
          <w:u w:val="single"/>
        </w:rPr>
        <w:t xml:space="preserve">  (</w:t>
      </w:r>
      <w:r w:rsidR="00BA4363" w:rsidRPr="00F65211">
        <w:rPr>
          <w:b/>
          <w:color w:val="0070C0"/>
          <w:u w:val="single"/>
        </w:rPr>
        <w:t>3</w:t>
      </w:r>
      <w:r w:rsidRPr="00F65211">
        <w:rPr>
          <w:b/>
          <w:color w:val="0070C0"/>
          <w:u w:val="single"/>
        </w:rPr>
        <w:t xml:space="preserve"> points)</w:t>
      </w:r>
    </w:p>
    <w:p w14:paraId="43A53B86" w14:textId="0FB8CBBA" w:rsidR="001F7BA8" w:rsidRPr="00F65211" w:rsidRDefault="001F7BA8" w:rsidP="001F7BA8">
      <w:pPr>
        <w:spacing w:line="360" w:lineRule="auto"/>
        <w:rPr>
          <w:color w:val="0070C0"/>
        </w:rPr>
      </w:pPr>
      <w:r w:rsidRPr="00F65211">
        <w:rPr>
          <w:color w:val="0070C0"/>
        </w:rPr>
        <w:t>Déterminer le module des nombres complexes suivants.</w:t>
      </w:r>
    </w:p>
    <w:p w14:paraId="42828C82" w14:textId="5073BB32" w:rsidR="001F7BA8" w:rsidRPr="00F65211" w:rsidRDefault="001F7BA8" w:rsidP="001F7BA8">
      <w:pPr>
        <w:spacing w:line="360" w:lineRule="auto"/>
        <w:ind w:left="1416"/>
        <w:rPr>
          <w:color w:val="0070C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lang w:val="en-US"/>
            </w:rPr>
            <m:t xml:space="preserve">a)  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70C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color w:val="0070C0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70C0"/>
                  <w:lang w:val="en-US"/>
                </w:rPr>
                <m:t>3 – 2i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70C0"/>
                  <w:lang w:val="en-US"/>
                </w:rPr>
                <m:t>1+i</m:t>
              </m:r>
            </m:e>
          </m:d>
        </m:oMath>
      </m:oMathPara>
    </w:p>
    <w:p w14:paraId="0A3EC90B" w14:textId="34A8A2CB" w:rsidR="00F65211" w:rsidRPr="00F65211" w:rsidRDefault="00000000" w:rsidP="00F65211">
      <w:pPr>
        <w:spacing w:line="360" w:lineRule="auto"/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3 – 2i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1+i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 – 2i</m:t>
              </m:r>
            </m:e>
          </m:d>
          <m:r>
            <w:rPr>
              <w:rFonts w:ascii="Cambria Math" w:hAnsi="Cambria Math"/>
              <w:lang w:val="en-US"/>
            </w:rPr>
            <m:t>×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1+i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13</m:t>
              </m:r>
            </m:e>
          </m:rad>
          <m:r>
            <w:rPr>
              <w:rFonts w:ascii="Cambria Math" w:hAnsi="Cambria Math"/>
              <w:lang w:val="en-US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26</m:t>
              </m:r>
            </m:e>
          </m:rad>
        </m:oMath>
      </m:oMathPara>
    </w:p>
    <w:p w14:paraId="1F5365A5" w14:textId="77777777" w:rsidR="00F65211" w:rsidRPr="001F7BA8" w:rsidRDefault="00F65211" w:rsidP="00F65211">
      <w:pPr>
        <w:spacing w:line="360" w:lineRule="auto"/>
        <w:rPr>
          <w:lang w:val="en-US"/>
        </w:rPr>
      </w:pPr>
    </w:p>
    <w:p w14:paraId="32A2AB36" w14:textId="0A3C1592" w:rsidR="003F4CA3" w:rsidRPr="00A75C2E" w:rsidRDefault="001F7BA8" w:rsidP="001F7BA8">
      <w:pPr>
        <w:spacing w:line="360" w:lineRule="auto"/>
        <w:ind w:left="1416"/>
        <w:rPr>
          <w:color w:val="0070C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lang w:val="en-US"/>
            </w:rPr>
            <m:t xml:space="preserve">b)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lang w:val="en-US"/>
                </w:rPr>
                <m:t>z</m:t>
              </m:r>
              <m:ctrlPr>
                <w:rPr>
                  <w:rFonts w:ascii="Cambria Math" w:hAnsi="Cambria Math"/>
                  <w:i/>
                  <w:iCs/>
                  <w:color w:val="0070C0"/>
                  <w:lang w:val="en-US"/>
                </w:rPr>
              </m:ctrlPr>
            </m:e>
            <m:sub>
              <m:r>
                <w:rPr>
                  <w:rFonts w:ascii="Cambria Math" w:hAnsi="Cambria Math"/>
                  <w:color w:val="0070C0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lang w:val="en-US"/>
                </w:rPr>
                <m:t>2-i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70C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70C0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color w:val="0070C0"/>
                  <w:lang w:val="en-US"/>
                </w:rPr>
                <m:t>-i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70C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70C0"/>
                      <w:lang w:val="en-US"/>
                    </w:rPr>
                    <m:t>2</m:t>
                  </m:r>
                </m:e>
              </m:rad>
            </m:den>
          </m:f>
        </m:oMath>
      </m:oMathPara>
    </w:p>
    <w:p w14:paraId="4B40165E" w14:textId="05313881" w:rsidR="001F7BA8" w:rsidRPr="00A75C2E" w:rsidRDefault="00000000" w:rsidP="004C667B">
      <w:pPr>
        <w:spacing w:line="360" w:lineRule="auto"/>
        <w:rPr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2-i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2-i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14:paraId="258F0E96" w14:textId="263DCEE2" w:rsidR="004C667B" w:rsidRPr="002454B7" w:rsidRDefault="004C667B" w:rsidP="004C667B">
      <w:pPr>
        <w:spacing w:line="360" w:lineRule="auto"/>
        <w:rPr>
          <w:b/>
          <w:color w:val="0070C0"/>
          <w:u w:val="single"/>
        </w:rPr>
      </w:pPr>
      <w:r w:rsidRPr="002454B7">
        <w:rPr>
          <w:b/>
          <w:color w:val="0070C0"/>
          <w:u w:val="single"/>
        </w:rPr>
        <w:t>E</w:t>
      </w:r>
      <w:r w:rsidR="00F74D6C" w:rsidRPr="002454B7">
        <w:rPr>
          <w:b/>
          <w:color w:val="0070C0"/>
          <w:u w:val="single"/>
        </w:rPr>
        <w:t>xercice 3</w:t>
      </w:r>
      <w:r w:rsidR="00B44FD8" w:rsidRPr="002454B7">
        <w:rPr>
          <w:b/>
          <w:color w:val="0070C0"/>
          <w:u w:val="single"/>
        </w:rPr>
        <w:t xml:space="preserve"> (</w:t>
      </w:r>
      <w:r w:rsidR="00446457" w:rsidRPr="002454B7">
        <w:rPr>
          <w:b/>
          <w:color w:val="0070C0"/>
          <w:u w:val="single"/>
        </w:rPr>
        <w:t>2</w:t>
      </w:r>
      <w:r w:rsidRPr="002454B7">
        <w:rPr>
          <w:b/>
          <w:color w:val="0070C0"/>
          <w:u w:val="single"/>
        </w:rPr>
        <w:t xml:space="preserve"> points) </w:t>
      </w:r>
    </w:p>
    <w:p w14:paraId="6A0200FE" w14:textId="77777777" w:rsidR="00446457" w:rsidRPr="002454B7" w:rsidRDefault="00446457" w:rsidP="00446457">
      <w:pPr>
        <w:widowControl/>
        <w:suppressAutoHyphens w:val="0"/>
        <w:rPr>
          <w:rFonts w:ascii="MyriadPro-Regular" w:eastAsia="Times New Roman" w:hAnsi="MyriadPro-Regular" w:cs="Times New Roman"/>
          <w:color w:val="0070C0"/>
          <w:kern w:val="0"/>
          <w:lang w:eastAsia="fr-FR" w:bidi="ar-SA"/>
        </w:rPr>
      </w:pPr>
      <w:r w:rsidRPr="002454B7">
        <w:rPr>
          <w:rFonts w:ascii="MyriadPro-Regular" w:eastAsia="Times New Roman" w:hAnsi="MyriadPro-Regular" w:cs="Times New Roman"/>
          <w:color w:val="0070C0"/>
          <w:kern w:val="0"/>
          <w:lang w:eastAsia="fr-FR" w:bidi="ar-SA"/>
        </w:rPr>
        <w:t xml:space="preserve">On considère les points A et B d’affixes respectives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70C0"/>
                <w:kern w:val="0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70C0"/>
                <w:kern w:val="0"/>
                <w:lang w:eastAsia="fr-FR" w:bidi="ar-S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70C0"/>
                <w:kern w:val="0"/>
                <w:lang w:eastAsia="fr-FR" w:bidi="ar-SA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0070C0"/>
            <w:kern w:val="0"/>
            <w:lang w:eastAsia="fr-FR" w:bidi="ar-SA"/>
          </w:rPr>
          <m:t>= 5 + 4i</m:t>
        </m:r>
      </m:oMath>
      <w:r w:rsidRPr="002454B7">
        <w:rPr>
          <w:rFonts w:ascii="MyriadPro-Regular" w:eastAsia="Times New Roman" w:hAnsi="MyriadPro-Regular" w:cs="Times New Roman"/>
          <w:color w:val="0070C0"/>
          <w:kern w:val="0"/>
          <w:lang w:eastAsia="fr-FR" w:bidi="ar-SA"/>
        </w:rPr>
        <w:t xml:space="preserve"> et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70C0"/>
                <w:kern w:val="0"/>
                <w:lang w:eastAsia="fr-FR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70C0"/>
                <w:kern w:val="0"/>
                <w:lang w:eastAsia="fr-FR" w:bidi="ar-SA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70C0"/>
                <w:kern w:val="0"/>
                <w:lang w:eastAsia="fr-FR" w:bidi="ar-SA"/>
              </w:rPr>
              <m:t>B</m:t>
            </m:r>
          </m:sub>
        </m:sSub>
        <m:r>
          <w:rPr>
            <w:rFonts w:ascii="Cambria Math" w:eastAsia="Times New Roman" w:hAnsi="Cambria Math" w:cs="Times New Roman"/>
            <w:color w:val="0070C0"/>
            <w:kern w:val="0"/>
            <w:lang w:eastAsia="fr-FR" w:bidi="ar-SA"/>
          </w:rPr>
          <m:t>= 2 + 3i</m:t>
        </m:r>
      </m:oMath>
      <w:r w:rsidRPr="002454B7">
        <w:rPr>
          <w:rFonts w:ascii="MyriadPro-Regular" w:eastAsia="Times New Roman" w:hAnsi="MyriadPro-Regular" w:cs="Times New Roman"/>
          <w:color w:val="0070C0"/>
          <w:kern w:val="0"/>
          <w:lang w:eastAsia="fr-FR" w:bidi="ar-SA"/>
        </w:rPr>
        <w:t>.</w:t>
      </w:r>
    </w:p>
    <w:p w14:paraId="33C7CEF4" w14:textId="6E706C92" w:rsidR="00C35F73" w:rsidRPr="002454B7" w:rsidRDefault="00446457" w:rsidP="00446457">
      <w:pPr>
        <w:widowControl/>
        <w:suppressAutoHyphens w:val="0"/>
        <w:rPr>
          <w:rFonts w:ascii="MyriadPro-Regular" w:eastAsia="Times New Roman" w:hAnsi="MyriadPro-Regular" w:cs="Times New Roman"/>
          <w:color w:val="0070C0"/>
          <w:kern w:val="0"/>
          <w:lang w:eastAsia="fr-FR" w:bidi="ar-SA"/>
        </w:rPr>
      </w:pPr>
      <w:r w:rsidRPr="002454B7">
        <w:rPr>
          <w:rFonts w:ascii="MyriadPro-Regular" w:eastAsia="Times New Roman" w:hAnsi="MyriadPro-Regular" w:cs="Times New Roman"/>
          <w:color w:val="0070C0"/>
          <w:kern w:val="0"/>
          <w:lang w:eastAsia="fr-FR" w:bidi="ar-SA"/>
        </w:rPr>
        <w:t>Calculer la distance AB.</w:t>
      </w:r>
    </w:p>
    <w:p w14:paraId="712249E7" w14:textId="6DDEF8C1" w:rsidR="00A75C2E" w:rsidRPr="00446457" w:rsidRDefault="00A75C2E" w:rsidP="00446457">
      <w:pPr>
        <w:widowControl/>
        <w:suppressAutoHyphens w:val="0"/>
        <w:rPr>
          <w:rFonts w:ascii="MyriadPro-Regular" w:eastAsia="Times New Roman" w:hAnsi="MyriadPro-Regular" w:cs="Times New Roman"/>
          <w:color w:val="242021"/>
          <w:kern w:val="0"/>
          <w:lang w:eastAsia="fr-FR" w:bidi="ar-SA"/>
        </w:rPr>
      </w:pPr>
      <m:oMathPara>
        <m:oMath>
          <m:r>
            <w:rPr>
              <w:rFonts w:ascii="Cambria Math" w:eastAsia="Times New Roman" w:hAnsi="Cambria Math" w:cs="Times New Roman"/>
              <w:color w:val="242021"/>
              <w:kern w:val="0"/>
              <w:lang w:eastAsia="fr-FR" w:bidi="ar-SA"/>
            </w:rPr>
            <m:t>AB=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242021"/>
                  <w:kern w:val="0"/>
                  <w:lang w:eastAsia="fr-FR" w:bidi="ar-SA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021"/>
                      <w:kern w:val="0"/>
                      <w:lang w:eastAsia="fr-FR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021"/>
                      <w:kern w:val="0"/>
                      <w:lang w:eastAsia="fr-FR" w:bidi="ar-S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021"/>
                      <w:kern w:val="0"/>
                      <w:lang w:eastAsia="fr-FR" w:bidi="ar-SA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242021"/>
                  <w:kern w:val="0"/>
                  <w:lang w:eastAsia="fr-FR" w:bidi="ar-SA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242021"/>
                      <w:kern w:val="0"/>
                      <w:lang w:eastAsia="fr-FR" w:bidi="ar-SA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242021"/>
                      <w:kern w:val="0"/>
                      <w:lang w:eastAsia="fr-FR" w:bidi="ar-SA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242021"/>
                      <w:kern w:val="0"/>
                      <w:lang w:eastAsia="fr-FR" w:bidi="ar-SA"/>
                    </w:rPr>
                    <m:t>A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242021"/>
              <w:kern w:val="0"/>
              <w:lang w:eastAsia="fr-FR" w:bidi="ar-S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242021"/>
                  <w:kern w:val="0"/>
                  <w:lang w:eastAsia="fr-FR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42021"/>
                  <w:kern w:val="0"/>
                  <w:lang w:eastAsia="fr-FR" w:bidi="ar-SA"/>
                </w:rPr>
                <m:t>2+3i-5-4i</m:t>
              </m:r>
            </m:e>
          </m:d>
          <m:r>
            <w:rPr>
              <w:rFonts w:ascii="Cambria Math" w:eastAsia="Times New Roman" w:hAnsi="Cambria Math" w:cs="Times New Roman"/>
              <w:color w:val="242021"/>
              <w:kern w:val="0"/>
              <w:lang w:eastAsia="fr-FR" w:bidi="ar-S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242021"/>
                  <w:kern w:val="0"/>
                  <w:lang w:eastAsia="fr-FR" w:bidi="ar-SA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242021"/>
                  <w:kern w:val="0"/>
                  <w:lang w:eastAsia="fr-FR" w:bidi="ar-SA"/>
                </w:rPr>
                <m:t>-3-i</m:t>
              </m:r>
            </m:e>
          </m:d>
          <m:r>
            <w:rPr>
              <w:rFonts w:ascii="Cambria Math" w:eastAsia="Times New Roman" w:hAnsi="Cambria Math" w:cs="Times New Roman"/>
              <w:color w:val="242021"/>
              <w:kern w:val="0"/>
              <w:lang w:eastAsia="fr-FR" w:bidi="ar-SA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242021"/>
                  <w:kern w:val="0"/>
                  <w:lang w:eastAsia="fr-FR" w:bidi="ar-S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021"/>
                      <w:kern w:val="0"/>
                      <w:lang w:eastAsia="fr-FR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021"/>
                          <w:kern w:val="0"/>
                          <w:lang w:eastAsia="fr-FR" w:bidi="ar-SA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42021"/>
                          <w:kern w:val="0"/>
                          <w:lang w:eastAsia="fr-FR" w:bidi="ar-SA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242021"/>
                      <w:kern w:val="0"/>
                      <w:lang w:eastAsia="fr-FR" w:bidi="ar-SA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42021"/>
                  <w:kern w:val="0"/>
                  <w:lang w:eastAsia="fr-FR" w:bidi="ar-SA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42021"/>
                      <w:kern w:val="0"/>
                      <w:lang w:eastAsia="fr-FR" w:bidi="ar-S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42021"/>
                          <w:kern w:val="0"/>
                          <w:lang w:eastAsia="fr-FR" w:bidi="ar-SA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42021"/>
                          <w:kern w:val="0"/>
                          <w:lang w:eastAsia="fr-FR" w:bidi="ar-SA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242021"/>
                      <w:kern w:val="0"/>
                      <w:lang w:eastAsia="fr-FR" w:bidi="ar-SA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Times New Roman"/>
              <w:color w:val="242021"/>
              <w:kern w:val="0"/>
              <w:lang w:eastAsia="fr-FR" w:bidi="ar-SA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  <w:color w:val="242021"/>
                  <w:kern w:val="0"/>
                  <w:lang w:eastAsia="fr-FR" w:bidi="ar-SA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color w:val="242021"/>
                  <w:kern w:val="0"/>
                  <w:lang w:eastAsia="fr-FR" w:bidi="ar-SA"/>
                </w:rPr>
                <m:t>10</m:t>
              </m:r>
            </m:e>
          </m:rad>
        </m:oMath>
      </m:oMathPara>
    </w:p>
    <w:p w14:paraId="42AA1784" w14:textId="77777777" w:rsidR="00446457" w:rsidRDefault="00446457" w:rsidP="004C667B">
      <w:pPr>
        <w:spacing w:line="360" w:lineRule="auto"/>
        <w:rPr>
          <w:b/>
          <w:u w:val="single"/>
        </w:rPr>
      </w:pPr>
    </w:p>
    <w:p w14:paraId="135B2E20" w14:textId="0624D555" w:rsidR="003F4CA3" w:rsidRPr="00C005A8" w:rsidRDefault="00F74D6C" w:rsidP="004C667B">
      <w:pPr>
        <w:spacing w:line="360" w:lineRule="auto"/>
        <w:rPr>
          <w:b/>
          <w:color w:val="0070C0"/>
          <w:u w:val="single"/>
        </w:rPr>
      </w:pPr>
      <w:r w:rsidRPr="00C005A8">
        <w:rPr>
          <w:b/>
          <w:color w:val="0070C0"/>
          <w:u w:val="single"/>
        </w:rPr>
        <w:lastRenderedPageBreak/>
        <w:t>Exercice 4</w:t>
      </w:r>
      <w:r w:rsidR="00B44FD8" w:rsidRPr="00C005A8">
        <w:rPr>
          <w:b/>
          <w:color w:val="0070C0"/>
          <w:u w:val="single"/>
        </w:rPr>
        <w:t xml:space="preserve"> (</w:t>
      </w:r>
      <w:r w:rsidR="00BA4363" w:rsidRPr="00C005A8">
        <w:rPr>
          <w:b/>
          <w:color w:val="0070C0"/>
          <w:u w:val="single"/>
        </w:rPr>
        <w:t>3</w:t>
      </w:r>
      <w:r w:rsidR="00B44FD8" w:rsidRPr="00C005A8">
        <w:rPr>
          <w:b/>
          <w:color w:val="0070C0"/>
          <w:u w:val="single"/>
        </w:rPr>
        <w:t xml:space="preserve"> points)</w:t>
      </w:r>
    </w:p>
    <w:p w14:paraId="1FECAD9C" w14:textId="33F49D55" w:rsidR="00446457" w:rsidRPr="00C005A8" w:rsidRDefault="00446457" w:rsidP="00446457">
      <w:pPr>
        <w:spacing w:line="360" w:lineRule="auto"/>
        <w:rPr>
          <w:color w:val="0070C0"/>
        </w:rPr>
      </w:pPr>
      <w:r w:rsidRPr="00C005A8">
        <w:rPr>
          <w:color w:val="0070C0"/>
        </w:rPr>
        <w:t xml:space="preserve">On considère le nombre complexe </w:t>
      </w:r>
      <m:oMath>
        <m:r>
          <w:rPr>
            <w:rFonts w:ascii="Cambria Math" w:hAnsi="Cambria Math"/>
            <w:color w:val="0070C0"/>
          </w:rPr>
          <m:t>z = –1 + i</m:t>
        </m:r>
      </m:oMath>
      <w:r w:rsidRPr="00C005A8">
        <w:rPr>
          <w:color w:val="0070C0"/>
        </w:rPr>
        <w:t>.</w:t>
      </w:r>
    </w:p>
    <w:p w14:paraId="55CCF52A" w14:textId="27BEC41C" w:rsidR="00446457" w:rsidRPr="00C005A8" w:rsidRDefault="00446457" w:rsidP="00446457">
      <w:pPr>
        <w:pStyle w:val="Paragraphedeliste"/>
        <w:numPr>
          <w:ilvl w:val="0"/>
          <w:numId w:val="10"/>
        </w:numPr>
        <w:spacing w:line="360" w:lineRule="auto"/>
        <w:rPr>
          <w:color w:val="0070C0"/>
        </w:rPr>
      </w:pPr>
      <w:r w:rsidRPr="00C005A8">
        <w:rPr>
          <w:color w:val="0070C0"/>
        </w:rPr>
        <w:t xml:space="preserve">Déterminer un argument de </w:t>
      </w:r>
      <w:r w:rsidRPr="00C005A8">
        <w:rPr>
          <w:i/>
          <w:iCs/>
          <w:color w:val="0070C0"/>
        </w:rPr>
        <w:t>z</w:t>
      </w:r>
      <w:r w:rsidRPr="00C005A8">
        <w:rPr>
          <w:color w:val="0070C0"/>
        </w:rPr>
        <w:t>.</w:t>
      </w:r>
    </w:p>
    <w:p w14:paraId="1FAA5AC0" w14:textId="1C8F545C" w:rsidR="00C005A8" w:rsidRPr="00C005A8" w:rsidRDefault="00000000" w:rsidP="00C005A8">
      <w:pPr>
        <w:spacing w:line="360" w:lineRule="auto"/>
        <w:rPr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-1+i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</m:oMath>
      </m:oMathPara>
    </w:p>
    <w:p w14:paraId="489E9837" w14:textId="2399D661" w:rsidR="00C005A8" w:rsidRPr="00C005A8" w:rsidRDefault="00C005A8" w:rsidP="00C005A8">
      <w:pPr>
        <w:spacing w:line="360" w:lineRule="auto"/>
      </w:pPr>
      <w:r w:rsidRPr="00C005A8">
        <w:t xml:space="preserve">On pose 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</w:rPr>
          <m:t xml:space="preserve"> [2</m:t>
        </m:r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]</m:t>
        </m:r>
      </m:oMath>
      <w:r w:rsidRPr="00C005A8">
        <w:t xml:space="preserve">  don</w:t>
      </w:r>
      <w:r>
        <w:t xml:space="preserve">c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n-US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mr>
            </m:m>
            <m:r>
              <w:rPr>
                <w:rFonts w:ascii="Cambria Math" w:hAnsi="Cambria Math"/>
              </w:rPr>
              <m:t xml:space="preserve"> ⇔  </m:t>
            </m:r>
            <m:r>
              <w:rPr>
                <w:rFonts w:ascii="Cambria Math" w:hAnsi="Cambria Math"/>
                <w:lang w:val="en-US"/>
              </w:rPr>
              <m:t>θ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  [2</m:t>
            </m:r>
            <m:r>
              <w:rPr>
                <w:rFonts w:ascii="Cambria Math" w:hAnsi="Cambria Math"/>
                <w:lang w:val="en-US"/>
              </w:rPr>
              <m:t>π</m:t>
            </m:r>
            <m:r>
              <w:rPr>
                <w:rFonts w:ascii="Cambria Math" w:hAnsi="Cambria Math"/>
              </w:rPr>
              <m:t>]</m:t>
            </m:r>
          </m:e>
        </m:d>
      </m:oMath>
    </w:p>
    <w:p w14:paraId="0E260125" w14:textId="76E4596F" w:rsidR="00C005A8" w:rsidRPr="00C005A8" w:rsidRDefault="00000000" w:rsidP="00C005A8">
      <w:pPr>
        <w:spacing w:line="360" w:lineRule="auto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005A8" w:rsidRPr="00C005A8">
        <w:t xml:space="preserve"> est donc un a</w:t>
      </w:r>
      <w:r w:rsidR="00C005A8">
        <w:t xml:space="preserve">rgument de </w:t>
      </w:r>
      <m:oMath>
        <m:r>
          <w:rPr>
            <w:rFonts w:ascii="Cambria Math" w:hAnsi="Cambria Math"/>
          </w:rPr>
          <m:t>z</m:t>
        </m:r>
      </m:oMath>
      <w:r w:rsidR="00C005A8">
        <w:t>.</w:t>
      </w:r>
    </w:p>
    <w:p w14:paraId="5B689416" w14:textId="42C920A0" w:rsidR="002454B7" w:rsidRPr="00446457" w:rsidRDefault="002454B7" w:rsidP="002454B7">
      <w:pPr>
        <w:spacing w:line="360" w:lineRule="auto"/>
      </w:pPr>
    </w:p>
    <w:p w14:paraId="0047EAD9" w14:textId="05117862" w:rsidR="00F74D6C" w:rsidRPr="00C005A8" w:rsidRDefault="00446457" w:rsidP="00446457">
      <w:pPr>
        <w:pStyle w:val="Paragraphedeliste"/>
        <w:numPr>
          <w:ilvl w:val="0"/>
          <w:numId w:val="10"/>
        </w:numPr>
        <w:spacing w:line="360" w:lineRule="auto"/>
        <w:rPr>
          <w:color w:val="0070C0"/>
        </w:rPr>
      </w:pPr>
      <w:r w:rsidRPr="00C005A8">
        <w:rPr>
          <w:color w:val="0070C0"/>
        </w:rPr>
        <w:t xml:space="preserve">En déduire un argument de – </w:t>
      </w:r>
      <w:r w:rsidRPr="00C005A8">
        <w:rPr>
          <w:i/>
          <w:iCs/>
          <w:color w:val="0070C0"/>
        </w:rPr>
        <w:t xml:space="preserve">z </w:t>
      </w:r>
      <w:r w:rsidRPr="00C005A8">
        <w:rPr>
          <w:color w:val="0070C0"/>
        </w:rPr>
        <w:t xml:space="preserve">et de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z</m:t>
            </m:r>
          </m:e>
        </m:acc>
      </m:oMath>
      <w:r w:rsidRPr="00C005A8">
        <w:rPr>
          <w:color w:val="0070C0"/>
        </w:rPr>
        <w:t xml:space="preserve"> .</w:t>
      </w:r>
    </w:p>
    <w:p w14:paraId="32513269" w14:textId="1E6A421A" w:rsidR="00C005A8" w:rsidRPr="00FF0B90" w:rsidRDefault="00000000" w:rsidP="00C005A8">
      <w:pPr>
        <w:spacing w:line="360" w:lineRule="auto"/>
        <w:rPr>
          <w:lang w:val="it-IT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it-IT"/>
                    </w:rPr>
                    <m:t>-</m:t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</m:func>
          <m:r>
            <w:rPr>
              <w:rFonts w:ascii="Cambria Math" w:hAnsi="Cambria Math"/>
              <w:lang w:val="it-IT"/>
            </w:rPr>
            <m:t>=</m:t>
          </m:r>
          <m:r>
            <w:rPr>
              <w:rFonts w:ascii="Cambria Math" w:hAnsi="Cambria Math"/>
            </w:rPr>
            <m:t>π</m:t>
          </m:r>
          <m:r>
            <w:rPr>
              <w:rFonts w:ascii="Cambria Math" w:hAnsi="Cambria Math"/>
              <w:lang w:val="it-IT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arg</m:t>
              </m:r>
            </m:fName>
            <m:e>
              <m:r>
                <w:rPr>
                  <w:rFonts w:ascii="Cambria Math" w:hAnsi="Cambria Math"/>
                  <w:lang w:val="it-IT"/>
                </w:rPr>
                <m:t>(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it-IT"/>
                </w:rPr>
                <m:t>)</m:t>
              </m:r>
            </m:e>
          </m:func>
          <m:r>
            <w:rPr>
              <w:rFonts w:ascii="Cambria Math" w:hAnsi="Cambria Math"/>
              <w:lang w:val="it-IT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it-IT"/>
                </w:rPr>
                <m:t>4</m:t>
              </m:r>
            </m:den>
          </m:f>
          <m:r>
            <w:rPr>
              <w:rFonts w:ascii="Cambria Math" w:hAnsi="Cambria Math"/>
              <w:lang w:val="it-IT"/>
            </w:rPr>
            <m:t>+π=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7π</m:t>
              </m:r>
            </m:num>
            <m:den>
              <m:r>
                <w:rPr>
                  <w:rFonts w:ascii="Cambria Math" w:hAnsi="Cambria Math"/>
                  <w:lang w:val="it-IT"/>
                </w:rPr>
                <m:t>4</m:t>
              </m:r>
            </m:den>
          </m:f>
          <m:r>
            <w:rPr>
              <w:rFonts w:ascii="Cambria Math" w:hAnsi="Cambria Math"/>
              <w:lang w:val="it-IT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/>
                  <w:lang w:val="it-IT"/>
                </w:rPr>
                <m:t>4</m:t>
              </m:r>
            </m:den>
          </m:f>
          <m:r>
            <w:rPr>
              <w:rFonts w:ascii="Cambria Math" w:hAnsi="Cambria Math"/>
              <w:lang w:val="it-IT"/>
            </w:rPr>
            <m:t xml:space="preserve">  [2π]</m:t>
          </m:r>
        </m:oMath>
      </m:oMathPara>
    </w:p>
    <w:p w14:paraId="44E0D918" w14:textId="2B559095" w:rsidR="00FF0B90" w:rsidRPr="00FF0B90" w:rsidRDefault="00FF0B90" w:rsidP="00FF0B90">
      <w:pPr>
        <w:spacing w:line="360" w:lineRule="auto"/>
        <w:rPr>
          <w:lang w:val="it-IT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it-IT"/>
                        </w:rPr>
                        <m:t>z</m:t>
                      </m:r>
                    </m:e>
                  </m:acc>
                </m:e>
              </m:d>
            </m:e>
          </m:func>
          <m:r>
            <w:rPr>
              <w:rFonts w:ascii="Cambria Math" w:hAnsi="Cambria Math"/>
              <w:lang w:val="it-IT"/>
            </w:rPr>
            <m:t>=</m:t>
          </m:r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arg</m:t>
              </m:r>
            </m:fName>
            <m:e>
              <m:r>
                <w:rPr>
                  <w:rFonts w:ascii="Cambria Math" w:hAnsi="Cambria Math"/>
                  <w:lang w:val="it-IT"/>
                </w:rPr>
                <m:t>(</m:t>
              </m:r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hAnsi="Cambria Math"/>
                  <w:lang w:val="it-IT"/>
                </w:rPr>
                <m:t>)</m:t>
              </m:r>
            </m:e>
          </m:func>
          <m:r>
            <w:rPr>
              <w:rFonts w:ascii="Cambria Math" w:hAnsi="Cambria Math"/>
              <w:lang w:val="it-IT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3</m:t>
              </m:r>
              <m:r>
                <w:rPr>
                  <w:rFonts w:ascii="Cambria Math" w:hAnsi="Cambria Math"/>
                  <w:lang w:val="it-IT"/>
                </w:rPr>
                <m:t>π</m:t>
              </m:r>
            </m:num>
            <m:den>
              <m:r>
                <w:rPr>
                  <w:rFonts w:ascii="Cambria Math" w:hAnsi="Cambria Math"/>
                  <w:lang w:val="it-IT"/>
                </w:rPr>
                <m:t>4</m:t>
              </m:r>
            </m:den>
          </m:f>
          <m:r>
            <w:rPr>
              <w:rFonts w:ascii="Cambria Math" w:hAnsi="Cambria Math"/>
              <w:lang w:val="it-IT"/>
            </w:rPr>
            <m:t xml:space="preserve">  [2π]</m:t>
          </m:r>
        </m:oMath>
      </m:oMathPara>
    </w:p>
    <w:p w14:paraId="7A434DD0" w14:textId="77777777" w:rsidR="00FF0B90" w:rsidRPr="00C005A8" w:rsidRDefault="00FF0B90" w:rsidP="00C005A8">
      <w:pPr>
        <w:spacing w:line="360" w:lineRule="auto"/>
        <w:rPr>
          <w:lang w:val="it-IT"/>
        </w:rPr>
      </w:pPr>
    </w:p>
    <w:p w14:paraId="6A910E3C" w14:textId="77777777" w:rsidR="00446457" w:rsidRPr="00C005A8" w:rsidRDefault="00446457" w:rsidP="00446457">
      <w:pPr>
        <w:spacing w:line="360" w:lineRule="auto"/>
        <w:rPr>
          <w:lang w:val="it-IT"/>
        </w:rPr>
      </w:pPr>
    </w:p>
    <w:p w14:paraId="57332B59" w14:textId="0F826DF3" w:rsidR="00446457" w:rsidRPr="00871296" w:rsidRDefault="00446457" w:rsidP="00446457">
      <w:pPr>
        <w:spacing w:line="360" w:lineRule="auto"/>
        <w:rPr>
          <w:b/>
          <w:color w:val="0070C0"/>
          <w:u w:val="single"/>
        </w:rPr>
      </w:pPr>
      <w:r w:rsidRPr="00871296">
        <w:rPr>
          <w:b/>
          <w:color w:val="0070C0"/>
          <w:u w:val="single"/>
        </w:rPr>
        <w:t>Exercice 5 (</w:t>
      </w:r>
      <w:r w:rsidR="00BA4363" w:rsidRPr="00871296">
        <w:rPr>
          <w:b/>
          <w:color w:val="0070C0"/>
          <w:u w:val="single"/>
        </w:rPr>
        <w:t>5</w:t>
      </w:r>
      <w:r w:rsidRPr="00871296">
        <w:rPr>
          <w:b/>
          <w:color w:val="0070C0"/>
          <w:u w:val="single"/>
        </w:rPr>
        <w:t xml:space="preserve"> points)</w:t>
      </w:r>
    </w:p>
    <w:p w14:paraId="16F885D6" w14:textId="445529BD" w:rsidR="00446457" w:rsidRPr="00871296" w:rsidRDefault="00446457" w:rsidP="00446457">
      <w:pPr>
        <w:spacing w:line="360" w:lineRule="auto"/>
        <w:rPr>
          <w:color w:val="0070C0"/>
        </w:rPr>
      </w:pPr>
      <w:r w:rsidRPr="00871296">
        <w:rPr>
          <w:color w:val="0070C0"/>
        </w:rPr>
        <w:t>Déterminer la forme trigonométrique des nombres complexes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1296" w:rsidRPr="00871296" w14:paraId="2D60BE75" w14:textId="77777777" w:rsidTr="00446457">
        <w:tc>
          <w:tcPr>
            <w:tcW w:w="5228" w:type="dxa"/>
            <w:vAlign w:val="center"/>
          </w:tcPr>
          <w:p w14:paraId="39A86AB9" w14:textId="319B948E" w:rsidR="00446457" w:rsidRPr="00871296" w:rsidRDefault="00446457" w:rsidP="00446457">
            <w:pPr>
              <w:spacing w:line="360" w:lineRule="auto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 xml:space="preserve">a)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70C0"/>
                  </w:rPr>
                  <m:t>=7</m:t>
                </m:r>
              </m:oMath>
            </m:oMathPara>
          </w:p>
        </w:tc>
        <w:tc>
          <w:tcPr>
            <w:tcW w:w="5228" w:type="dxa"/>
            <w:vAlign w:val="center"/>
          </w:tcPr>
          <w:p w14:paraId="0D1302D8" w14:textId="3DFD3195" w:rsidR="00446457" w:rsidRPr="00871296" w:rsidRDefault="00446457" w:rsidP="00446457">
            <w:pPr>
              <w:spacing w:line="360" w:lineRule="auto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 xml:space="preserve">b)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70C0"/>
                  </w:rPr>
                  <m:t>=4i</m:t>
                </m:r>
              </m:oMath>
            </m:oMathPara>
          </w:p>
        </w:tc>
      </w:tr>
      <w:tr w:rsidR="00871296" w:rsidRPr="00871296" w14:paraId="7733E2E7" w14:textId="77777777" w:rsidTr="00446457">
        <w:tc>
          <w:tcPr>
            <w:tcW w:w="5228" w:type="dxa"/>
            <w:vAlign w:val="center"/>
          </w:tcPr>
          <w:p w14:paraId="73776BDD" w14:textId="0B8DAEE9" w:rsidR="00446457" w:rsidRPr="00871296" w:rsidRDefault="00446457" w:rsidP="00446457">
            <w:pPr>
              <w:spacing w:line="360" w:lineRule="auto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 xml:space="preserve">c)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color w:val="0070C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70C0"/>
                  </w:rPr>
                  <m:t>+i</m:t>
                </m:r>
              </m:oMath>
            </m:oMathPara>
          </w:p>
        </w:tc>
        <w:tc>
          <w:tcPr>
            <w:tcW w:w="5228" w:type="dxa"/>
            <w:vAlign w:val="center"/>
          </w:tcPr>
          <w:p w14:paraId="4771E390" w14:textId="3D0D1389" w:rsidR="00446457" w:rsidRPr="00871296" w:rsidRDefault="00446457" w:rsidP="00446457">
            <w:pPr>
              <w:spacing w:line="360" w:lineRule="auto"/>
              <w:jc w:val="center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 xml:space="preserve">d)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0D0E6A76" w14:textId="77777777" w:rsidR="00871296" w:rsidRDefault="00871296" w:rsidP="00871296">
      <w:pPr>
        <w:spacing w:line="360" w:lineRule="auto"/>
        <w:ind w:left="708"/>
      </w:pPr>
    </w:p>
    <w:p w14:paraId="1DDB55BD" w14:textId="51DA4B58" w:rsidR="00446457" w:rsidRPr="00871296" w:rsidRDefault="00515BE5" w:rsidP="001B11DB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a)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+</m:t>
              </m:r>
            </m:sup>
          </m:sSup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 xml:space="preserve">=0  </m:t>
          </m:r>
          <m:r>
            <m:rPr>
              <m:nor/>
            </m:rPr>
            <w:rPr>
              <w:rFonts w:ascii="Cambria Math" w:hAnsi="Cambria Math"/>
            </w:rPr>
            <m:t>et</m:t>
          </m:r>
          <m:r>
            <w:rPr>
              <w:rFonts w:ascii="Cambria Math" w:hAnsi="Cambria Math"/>
            </w:rPr>
            <m:t xml:space="preserve">   │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│=7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func>
                  <m:r>
                    <w:rPr>
                      <w:rFonts w:ascii="Cambria Math" w:hAnsi="Cambria Math"/>
                    </w:rPr>
                    <m:t>+i×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func>
                </m:e>
              </m:d>
            </m:e>
          </m:borderBox>
        </m:oMath>
      </m:oMathPara>
    </w:p>
    <w:p w14:paraId="49BCA3F8" w14:textId="784D12EC" w:rsidR="00871296" w:rsidRPr="00871296" w:rsidRDefault="00871296" w:rsidP="001B11DB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et</m:t>
          </m:r>
          <m:r>
            <w:rPr>
              <w:rFonts w:ascii="Cambria Math" w:hAnsi="Cambria Math"/>
            </w:rPr>
            <m:t xml:space="preserve">   │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│=4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+i×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e>
          </m:borderBox>
        </m:oMath>
      </m:oMathPara>
    </w:p>
    <w:p w14:paraId="2374315A" w14:textId="73CC12E5" w:rsidR="00871296" w:rsidRPr="00871296" w:rsidRDefault="00871296" w:rsidP="001B11DB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c)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et</m:t>
          </m:r>
          <m:r>
            <w:rPr>
              <w:rFonts w:ascii="Cambria Math" w:hAnsi="Cambria Math"/>
            </w:rPr>
            <m:t xml:space="preserve">   │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│=2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+i×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func>
                </m:e>
              </m:d>
            </m:e>
          </m:borderBox>
        </m:oMath>
      </m:oMathPara>
    </w:p>
    <w:p w14:paraId="1449294B" w14:textId="131E5EC1" w:rsidR="00871296" w:rsidRPr="00871296" w:rsidRDefault="001B11DB" w:rsidP="001B11DB">
      <w:pPr>
        <w:spacing w:line="480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et</m:t>
          </m:r>
          <m:r>
            <w:rPr>
              <w:rFonts w:ascii="Cambria Math" w:hAnsi="Cambria Math"/>
            </w:rPr>
            <m:t xml:space="preserve">   │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│=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</w:rPr>
                    <m:t>+i×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func>
                </m:e>
              </m:d>
            </m:e>
          </m:borderBox>
        </m:oMath>
      </m:oMathPara>
    </w:p>
    <w:p w14:paraId="06EF290F" w14:textId="77777777" w:rsidR="00515BE5" w:rsidRDefault="00515BE5" w:rsidP="00446457">
      <w:pPr>
        <w:spacing w:line="360" w:lineRule="auto"/>
      </w:pPr>
    </w:p>
    <w:p w14:paraId="1E6690F0" w14:textId="32FF777C" w:rsidR="00446457" w:rsidRPr="00F0522C" w:rsidRDefault="00446457" w:rsidP="00446457">
      <w:pPr>
        <w:spacing w:line="360" w:lineRule="auto"/>
        <w:rPr>
          <w:b/>
          <w:color w:val="0070C0"/>
          <w:u w:val="single"/>
        </w:rPr>
      </w:pPr>
      <w:r w:rsidRPr="00F0522C">
        <w:rPr>
          <w:b/>
          <w:color w:val="0070C0"/>
          <w:u w:val="single"/>
        </w:rPr>
        <w:t>Exercice 6 (</w:t>
      </w:r>
      <w:r w:rsidR="00BA4363" w:rsidRPr="00F0522C">
        <w:rPr>
          <w:b/>
          <w:color w:val="0070C0"/>
          <w:u w:val="single"/>
        </w:rPr>
        <w:t>4</w:t>
      </w:r>
      <w:r w:rsidRPr="00F0522C">
        <w:rPr>
          <w:b/>
          <w:color w:val="0070C0"/>
          <w:u w:val="single"/>
        </w:rPr>
        <w:t xml:space="preserve"> points)</w:t>
      </w:r>
    </w:p>
    <w:p w14:paraId="2C5BE418" w14:textId="7722669A" w:rsidR="00446457" w:rsidRPr="00F0522C" w:rsidRDefault="00446457" w:rsidP="00BA4363">
      <w:pPr>
        <w:pStyle w:val="Paragraphedeliste"/>
        <w:numPr>
          <w:ilvl w:val="0"/>
          <w:numId w:val="11"/>
        </w:numPr>
        <w:spacing w:line="360" w:lineRule="auto"/>
        <w:rPr>
          <w:bCs/>
          <w:color w:val="0070C0"/>
        </w:rPr>
      </w:pPr>
      <w:r w:rsidRPr="00F0522C">
        <w:rPr>
          <w:bCs/>
          <w:color w:val="0070C0"/>
        </w:rPr>
        <w:t xml:space="preserve">Déterminer un argument des nombres complexes </w:t>
      </w:r>
      <m:oMath>
        <m:sSub>
          <m:sSubPr>
            <m:ctrlPr>
              <w:rPr>
                <w:rFonts w:ascii="Cambria Math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  <m:r>
          <w:rPr>
            <w:rFonts w:ascii="Cambria Math" w:hAnsi="Cambria Math"/>
            <w:color w:val="0070C0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color w:val="0070C0"/>
              </w:rPr>
            </m:ctrlPr>
          </m:radPr>
          <m:deg/>
          <m:e>
            <m:r>
              <w:rPr>
                <w:rFonts w:ascii="Cambria Math" w:hAnsi="Cambria Math"/>
                <w:color w:val="0070C0"/>
              </w:rPr>
              <m:t>3</m:t>
            </m:r>
          </m:e>
        </m:rad>
        <m:r>
          <w:rPr>
            <w:rFonts w:ascii="Cambria Math" w:hAnsi="Cambria Math"/>
            <w:color w:val="0070C0"/>
          </w:rPr>
          <m:t>-i</m:t>
        </m:r>
      </m:oMath>
      <w:r w:rsidRPr="00F0522C">
        <w:rPr>
          <w:bCs/>
          <w:color w:val="0070C0"/>
        </w:rPr>
        <w:t xml:space="preserve">  et  </w:t>
      </w:r>
      <m:oMath>
        <m:sSub>
          <m:sSubPr>
            <m:ctrlPr>
              <w:rPr>
                <w:rFonts w:ascii="Cambria Math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=-1-i</m:t>
        </m:r>
      </m:oMath>
      <w:r w:rsidR="00BA4363" w:rsidRPr="00F0522C">
        <w:rPr>
          <w:bCs/>
          <w:color w:val="0070C0"/>
        </w:rPr>
        <w:t>.</w:t>
      </w:r>
    </w:p>
    <w:p w14:paraId="13F7CDAB" w14:textId="27F68394" w:rsidR="00F0522C" w:rsidRPr="00F0522C" w:rsidRDefault="00000000" w:rsidP="00F0522C">
      <w:pPr>
        <w:pStyle w:val="Paragraphedeliste"/>
        <w:spacing w:line="48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[2</m:t>
          </m:r>
          <m:r>
            <w:rPr>
              <w:rFonts w:ascii="Cambria Math" w:hAnsi="Cambria Math"/>
              <w:lang w:val="it-IT"/>
            </w:rPr>
            <m:t>π</m:t>
          </m:r>
          <m:r>
            <w:rPr>
              <w:rFonts w:ascii="Cambria Math" w:hAnsi="Cambria Math"/>
            </w:rPr>
            <m:t>]</m:t>
          </m:r>
          <m:r>
            <w:rPr>
              <w:rFonts w:ascii="Cambria Math" w:hAnsi="Cambria Math"/>
            </w:rPr>
            <m:t xml:space="preserve"> </m:t>
          </m:r>
        </m:oMath>
      </m:oMathPara>
    </w:p>
    <w:p w14:paraId="13ED7766" w14:textId="18ACB51B" w:rsidR="00F0522C" w:rsidRPr="00F0522C" w:rsidRDefault="00000000" w:rsidP="00F0522C">
      <w:pPr>
        <w:pStyle w:val="Paragraphedeliste"/>
        <w:spacing w:line="48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[2</m:t>
          </m:r>
          <m:r>
            <w:rPr>
              <w:rFonts w:ascii="Cambria Math" w:hAnsi="Cambria Math"/>
              <w:lang w:val="it-IT"/>
            </w:rPr>
            <m:t>π</m:t>
          </m:r>
          <m:r>
            <w:rPr>
              <w:rFonts w:ascii="Cambria Math" w:hAnsi="Cambria Math"/>
            </w:rPr>
            <m:t>]</m:t>
          </m:r>
        </m:oMath>
      </m:oMathPara>
    </w:p>
    <w:p w14:paraId="744709ED" w14:textId="77777777" w:rsidR="00F0522C" w:rsidRPr="00F0522C" w:rsidRDefault="00F0522C" w:rsidP="00F0522C">
      <w:pPr>
        <w:pStyle w:val="Paragraphedeliste"/>
        <w:spacing w:line="480" w:lineRule="auto"/>
      </w:pPr>
    </w:p>
    <w:p w14:paraId="102E75C1" w14:textId="5AFEED89" w:rsidR="00BA4363" w:rsidRPr="00907627" w:rsidRDefault="00BA4363" w:rsidP="00F0522C">
      <w:pPr>
        <w:pStyle w:val="Paragraphedeliste"/>
        <w:numPr>
          <w:ilvl w:val="0"/>
          <w:numId w:val="11"/>
        </w:numPr>
        <w:spacing w:line="360" w:lineRule="auto"/>
        <w:rPr>
          <w:bCs/>
          <w:color w:val="0070C0"/>
        </w:rPr>
      </w:pPr>
      <w:r w:rsidRPr="00907627">
        <w:rPr>
          <w:bCs/>
          <w:color w:val="0070C0"/>
        </w:rPr>
        <w:t>En déduire un argument de</w:t>
      </w:r>
      <w:r w:rsidR="00F0522C" w:rsidRPr="00907627">
        <w:rPr>
          <w:bCs/>
          <w:color w:val="0070C0"/>
        </w:rPr>
        <w:t xml:space="preserve">  </w:t>
      </w:r>
      <m:oMath>
        <m:sSub>
          <m:sSubPr>
            <m:ctrlPr>
              <w:rPr>
                <w:rFonts w:ascii="Cambria Math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  <m:r>
          <w:rPr>
            <w:rFonts w:ascii="Cambria Math" w:hAnsi="Cambria Math"/>
            <w:color w:val="0070C0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 xml:space="preserve">     ;    </m:t>
        </m:r>
        <m:f>
          <m:fPr>
            <m:ctrlPr>
              <w:rPr>
                <w:rFonts w:ascii="Cambria Math" w:hAnsi="Cambria Math"/>
                <w:bCs/>
                <w:i/>
                <w:color w:val="0070C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70C0"/>
          </w:rPr>
          <m:t xml:space="preserve">     ;     </m:t>
        </m:r>
        <m:sSubSup>
          <m:sSubSupPr>
            <m:ctrlPr>
              <w:rPr>
                <w:rFonts w:ascii="Cambria Math" w:hAnsi="Cambria Math"/>
                <w:bCs/>
                <w:i/>
                <w:color w:val="0070C0"/>
              </w:rPr>
            </m:ctrlPr>
          </m:sSubSupPr>
          <m:e>
            <m:r>
              <w:rPr>
                <w:rFonts w:ascii="Cambria Math" w:hAnsi="Cambria Math"/>
                <w:color w:val="0070C0"/>
              </w:rPr>
              <m:t>z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  <m:sup>
            <m:r>
              <w:rPr>
                <w:rFonts w:ascii="Cambria Math" w:hAnsi="Cambria Math"/>
                <w:color w:val="0070C0"/>
              </w:rPr>
              <m:t>5</m:t>
            </m:r>
          </m:sup>
        </m:sSubSup>
      </m:oMath>
    </w:p>
    <w:p w14:paraId="68CAD64D" w14:textId="0E238CB5" w:rsidR="00F0522C" w:rsidRPr="00F0522C" w:rsidRDefault="00000000" w:rsidP="00F0522C">
      <w:pPr>
        <w:spacing w:line="360" w:lineRule="auto"/>
        <w:rPr>
          <w:bCs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11π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lang w:val="it-IT"/>
            </w:rPr>
            <m:t>[2π]</m:t>
          </m:r>
        </m:oMath>
      </m:oMathPara>
    </w:p>
    <w:p w14:paraId="2A95BC23" w14:textId="4FC3C793" w:rsidR="00907627" w:rsidRPr="00907627" w:rsidRDefault="00000000" w:rsidP="00907627">
      <w:pPr>
        <w:spacing w:line="360" w:lineRule="auto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7π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lang w:val="it-IT"/>
            </w:rPr>
            <m:t>[2π]</m:t>
          </m:r>
        </m:oMath>
      </m:oMathPara>
    </w:p>
    <w:p w14:paraId="128E2603" w14:textId="0B7DF282" w:rsidR="00907627" w:rsidRPr="00F0522C" w:rsidRDefault="00000000" w:rsidP="00907627">
      <w:pPr>
        <w:spacing w:line="360" w:lineRule="auto"/>
        <w:rPr>
          <w:bCs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bSup>
                </m:e>
              </m:d>
            </m:e>
          </m:func>
          <m:r>
            <w:rPr>
              <w:rFonts w:ascii="Cambria Math" w:hAnsi="Cambria Math"/>
            </w:rPr>
            <m:t>=5×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arg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5π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  <w:lang w:val="it-IT"/>
            </w:rPr>
            <m:t>[2π]</m:t>
          </m:r>
        </m:oMath>
      </m:oMathPara>
    </w:p>
    <w:p w14:paraId="7B0BE647" w14:textId="77777777" w:rsidR="00907627" w:rsidRPr="00F0522C" w:rsidRDefault="00907627" w:rsidP="00907627">
      <w:pPr>
        <w:spacing w:line="360" w:lineRule="auto"/>
        <w:rPr>
          <w:bCs/>
        </w:rPr>
      </w:pPr>
    </w:p>
    <w:p w14:paraId="5A27F686" w14:textId="3B5AC920" w:rsidR="00446457" w:rsidRDefault="00446457" w:rsidP="00446457">
      <w:pPr>
        <w:spacing w:line="360" w:lineRule="auto"/>
      </w:pPr>
    </w:p>
    <w:sectPr w:rsidR="00446457" w:rsidSect="0058447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2B3D" w14:textId="77777777" w:rsidR="0058447B" w:rsidRDefault="0058447B" w:rsidP="004C667B">
      <w:r>
        <w:separator/>
      </w:r>
    </w:p>
  </w:endnote>
  <w:endnote w:type="continuationSeparator" w:id="0">
    <w:p w14:paraId="0B8CA6C7" w14:textId="77777777" w:rsidR="0058447B" w:rsidRDefault="0058447B" w:rsidP="004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BA0A" w14:textId="77777777" w:rsidR="0058447B" w:rsidRDefault="0058447B" w:rsidP="004C667B">
      <w:r>
        <w:separator/>
      </w:r>
    </w:p>
  </w:footnote>
  <w:footnote w:type="continuationSeparator" w:id="0">
    <w:p w14:paraId="7186EC2E" w14:textId="77777777" w:rsidR="0058447B" w:rsidRDefault="0058447B" w:rsidP="004C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F1B"/>
    <w:multiLevelType w:val="hybridMultilevel"/>
    <w:tmpl w:val="90CC8698"/>
    <w:lvl w:ilvl="0" w:tplc="15AE0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001D"/>
    <w:multiLevelType w:val="hybridMultilevel"/>
    <w:tmpl w:val="F99EDBAA"/>
    <w:lvl w:ilvl="0" w:tplc="EF5C1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41F"/>
    <w:multiLevelType w:val="hybridMultilevel"/>
    <w:tmpl w:val="3F0889B6"/>
    <w:lvl w:ilvl="0" w:tplc="58F4D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657C"/>
    <w:multiLevelType w:val="hybridMultilevel"/>
    <w:tmpl w:val="19E24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9DC"/>
    <w:multiLevelType w:val="hybridMultilevel"/>
    <w:tmpl w:val="006C7DD2"/>
    <w:lvl w:ilvl="0" w:tplc="766CA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821"/>
    <w:multiLevelType w:val="hybridMultilevel"/>
    <w:tmpl w:val="52F05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6672"/>
    <w:multiLevelType w:val="hybridMultilevel"/>
    <w:tmpl w:val="BCD4984C"/>
    <w:lvl w:ilvl="0" w:tplc="BF42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4501"/>
    <w:multiLevelType w:val="hybridMultilevel"/>
    <w:tmpl w:val="AB988D2C"/>
    <w:lvl w:ilvl="0" w:tplc="58F4D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34C0"/>
    <w:multiLevelType w:val="hybridMultilevel"/>
    <w:tmpl w:val="B454AD2E"/>
    <w:lvl w:ilvl="0" w:tplc="6E30B7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27D5"/>
    <w:multiLevelType w:val="hybridMultilevel"/>
    <w:tmpl w:val="8D6841C8"/>
    <w:lvl w:ilvl="0" w:tplc="15AE0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34060"/>
    <w:multiLevelType w:val="hybridMultilevel"/>
    <w:tmpl w:val="B4B6564C"/>
    <w:lvl w:ilvl="0" w:tplc="6E30B7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728715">
    <w:abstractNumId w:val="3"/>
  </w:num>
  <w:num w:numId="2" w16cid:durableId="286815890">
    <w:abstractNumId w:val="6"/>
  </w:num>
  <w:num w:numId="3" w16cid:durableId="668949105">
    <w:abstractNumId w:val="1"/>
  </w:num>
  <w:num w:numId="4" w16cid:durableId="988704035">
    <w:abstractNumId w:val="4"/>
  </w:num>
  <w:num w:numId="5" w16cid:durableId="1369406500">
    <w:abstractNumId w:val="5"/>
  </w:num>
  <w:num w:numId="6" w16cid:durableId="1174799623">
    <w:abstractNumId w:val="0"/>
  </w:num>
  <w:num w:numId="7" w16cid:durableId="352658092">
    <w:abstractNumId w:val="9"/>
  </w:num>
  <w:num w:numId="8" w16cid:durableId="1018778370">
    <w:abstractNumId w:val="8"/>
  </w:num>
  <w:num w:numId="9" w16cid:durableId="444080085">
    <w:abstractNumId w:val="10"/>
  </w:num>
  <w:num w:numId="10" w16cid:durableId="189875130">
    <w:abstractNumId w:val="7"/>
  </w:num>
  <w:num w:numId="11" w16cid:durableId="346371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7B"/>
    <w:rsid w:val="00000008"/>
    <w:rsid w:val="00000F6A"/>
    <w:rsid w:val="00013889"/>
    <w:rsid w:val="00022089"/>
    <w:rsid w:val="0003100B"/>
    <w:rsid w:val="000425E7"/>
    <w:rsid w:val="000465C3"/>
    <w:rsid w:val="0006164F"/>
    <w:rsid w:val="00061AA9"/>
    <w:rsid w:val="000731AE"/>
    <w:rsid w:val="000935BC"/>
    <w:rsid w:val="000A0C11"/>
    <w:rsid w:val="000A5418"/>
    <w:rsid w:val="000B7146"/>
    <w:rsid w:val="000D50CB"/>
    <w:rsid w:val="00105402"/>
    <w:rsid w:val="001139C0"/>
    <w:rsid w:val="00116A00"/>
    <w:rsid w:val="001176FF"/>
    <w:rsid w:val="00122A26"/>
    <w:rsid w:val="00123D76"/>
    <w:rsid w:val="00126ADF"/>
    <w:rsid w:val="001302DE"/>
    <w:rsid w:val="00137D18"/>
    <w:rsid w:val="0014519A"/>
    <w:rsid w:val="00151556"/>
    <w:rsid w:val="00182550"/>
    <w:rsid w:val="00187C86"/>
    <w:rsid w:val="001930B0"/>
    <w:rsid w:val="001A217F"/>
    <w:rsid w:val="001B06FD"/>
    <w:rsid w:val="001B11DB"/>
    <w:rsid w:val="001B32D6"/>
    <w:rsid w:val="001D16C3"/>
    <w:rsid w:val="001E0E36"/>
    <w:rsid w:val="001E29DE"/>
    <w:rsid w:val="001E4300"/>
    <w:rsid w:val="001F0F2F"/>
    <w:rsid w:val="001F7BA8"/>
    <w:rsid w:val="0021721C"/>
    <w:rsid w:val="0022052C"/>
    <w:rsid w:val="00221E69"/>
    <w:rsid w:val="002269B3"/>
    <w:rsid w:val="0023094D"/>
    <w:rsid w:val="002316AC"/>
    <w:rsid w:val="00233E8B"/>
    <w:rsid w:val="0024165A"/>
    <w:rsid w:val="002454B7"/>
    <w:rsid w:val="0024614E"/>
    <w:rsid w:val="00260F40"/>
    <w:rsid w:val="002730C8"/>
    <w:rsid w:val="002A29B6"/>
    <w:rsid w:val="002C5859"/>
    <w:rsid w:val="002F041D"/>
    <w:rsid w:val="002F2FC3"/>
    <w:rsid w:val="002F344A"/>
    <w:rsid w:val="00301BF7"/>
    <w:rsid w:val="00304149"/>
    <w:rsid w:val="00306BD8"/>
    <w:rsid w:val="003109F1"/>
    <w:rsid w:val="00312B95"/>
    <w:rsid w:val="00332542"/>
    <w:rsid w:val="00350885"/>
    <w:rsid w:val="00351077"/>
    <w:rsid w:val="00354C19"/>
    <w:rsid w:val="003620CF"/>
    <w:rsid w:val="00365770"/>
    <w:rsid w:val="00365ACF"/>
    <w:rsid w:val="00381E06"/>
    <w:rsid w:val="00382DC0"/>
    <w:rsid w:val="00384E7C"/>
    <w:rsid w:val="003873FC"/>
    <w:rsid w:val="003A5F10"/>
    <w:rsid w:val="003A6FFF"/>
    <w:rsid w:val="003B04AD"/>
    <w:rsid w:val="003B441B"/>
    <w:rsid w:val="003C00A1"/>
    <w:rsid w:val="003C62D4"/>
    <w:rsid w:val="003D4E07"/>
    <w:rsid w:val="003F4CA3"/>
    <w:rsid w:val="003F6B13"/>
    <w:rsid w:val="0040226E"/>
    <w:rsid w:val="00407AC7"/>
    <w:rsid w:val="00407B71"/>
    <w:rsid w:val="00410DF8"/>
    <w:rsid w:val="004419A3"/>
    <w:rsid w:val="00446457"/>
    <w:rsid w:val="00464F98"/>
    <w:rsid w:val="0049394F"/>
    <w:rsid w:val="00493E75"/>
    <w:rsid w:val="004942FF"/>
    <w:rsid w:val="004C667B"/>
    <w:rsid w:val="004E1BAE"/>
    <w:rsid w:val="004E3415"/>
    <w:rsid w:val="004F6458"/>
    <w:rsid w:val="004F6B47"/>
    <w:rsid w:val="00512CAF"/>
    <w:rsid w:val="00515BE5"/>
    <w:rsid w:val="00523AD9"/>
    <w:rsid w:val="00546FC8"/>
    <w:rsid w:val="0055130A"/>
    <w:rsid w:val="00555C8E"/>
    <w:rsid w:val="00563357"/>
    <w:rsid w:val="005643BE"/>
    <w:rsid w:val="00572F00"/>
    <w:rsid w:val="0058292A"/>
    <w:rsid w:val="0058447B"/>
    <w:rsid w:val="005876C1"/>
    <w:rsid w:val="005A38A6"/>
    <w:rsid w:val="005A698D"/>
    <w:rsid w:val="005D08D1"/>
    <w:rsid w:val="005E303F"/>
    <w:rsid w:val="005E6E64"/>
    <w:rsid w:val="00600FD2"/>
    <w:rsid w:val="0060502C"/>
    <w:rsid w:val="00605688"/>
    <w:rsid w:val="00612690"/>
    <w:rsid w:val="00620F38"/>
    <w:rsid w:val="00650E79"/>
    <w:rsid w:val="006546D5"/>
    <w:rsid w:val="00683675"/>
    <w:rsid w:val="00685EC5"/>
    <w:rsid w:val="006867F0"/>
    <w:rsid w:val="00692524"/>
    <w:rsid w:val="00694D1F"/>
    <w:rsid w:val="006C3B41"/>
    <w:rsid w:val="006E1BA6"/>
    <w:rsid w:val="006E6CF7"/>
    <w:rsid w:val="006F53CD"/>
    <w:rsid w:val="006F5BFE"/>
    <w:rsid w:val="006F7076"/>
    <w:rsid w:val="00700946"/>
    <w:rsid w:val="007031E0"/>
    <w:rsid w:val="0071364E"/>
    <w:rsid w:val="0071602D"/>
    <w:rsid w:val="0072286D"/>
    <w:rsid w:val="00724CD6"/>
    <w:rsid w:val="00732388"/>
    <w:rsid w:val="00734C27"/>
    <w:rsid w:val="007423DB"/>
    <w:rsid w:val="00767AC1"/>
    <w:rsid w:val="00773509"/>
    <w:rsid w:val="00782A9A"/>
    <w:rsid w:val="0079710F"/>
    <w:rsid w:val="007A3875"/>
    <w:rsid w:val="007B3A52"/>
    <w:rsid w:val="007B4DFA"/>
    <w:rsid w:val="007B579B"/>
    <w:rsid w:val="007C1AB0"/>
    <w:rsid w:val="007D4A84"/>
    <w:rsid w:val="007D4DB4"/>
    <w:rsid w:val="007D6536"/>
    <w:rsid w:val="007E16F9"/>
    <w:rsid w:val="007F14CD"/>
    <w:rsid w:val="007F7152"/>
    <w:rsid w:val="00801A33"/>
    <w:rsid w:val="00805B03"/>
    <w:rsid w:val="00815E9A"/>
    <w:rsid w:val="008218CF"/>
    <w:rsid w:val="008277FB"/>
    <w:rsid w:val="00837769"/>
    <w:rsid w:val="008476C4"/>
    <w:rsid w:val="0086614C"/>
    <w:rsid w:val="00866BF0"/>
    <w:rsid w:val="00871296"/>
    <w:rsid w:val="00886885"/>
    <w:rsid w:val="00897941"/>
    <w:rsid w:val="008B014C"/>
    <w:rsid w:val="008B5B8E"/>
    <w:rsid w:val="00907627"/>
    <w:rsid w:val="00911E45"/>
    <w:rsid w:val="009126FB"/>
    <w:rsid w:val="009145C9"/>
    <w:rsid w:val="00940FEE"/>
    <w:rsid w:val="009451F0"/>
    <w:rsid w:val="00955B74"/>
    <w:rsid w:val="009632D6"/>
    <w:rsid w:val="0098231F"/>
    <w:rsid w:val="00985BC9"/>
    <w:rsid w:val="00990E44"/>
    <w:rsid w:val="0099138B"/>
    <w:rsid w:val="00991ADC"/>
    <w:rsid w:val="00991BBE"/>
    <w:rsid w:val="009A0C7F"/>
    <w:rsid w:val="009A37A0"/>
    <w:rsid w:val="009B7BC0"/>
    <w:rsid w:val="009C1986"/>
    <w:rsid w:val="009C5C64"/>
    <w:rsid w:val="009D2383"/>
    <w:rsid w:val="009E28AE"/>
    <w:rsid w:val="009E628E"/>
    <w:rsid w:val="009F3F0D"/>
    <w:rsid w:val="00A10D74"/>
    <w:rsid w:val="00A33D81"/>
    <w:rsid w:val="00A40491"/>
    <w:rsid w:val="00A40803"/>
    <w:rsid w:val="00A42E33"/>
    <w:rsid w:val="00A466E2"/>
    <w:rsid w:val="00A53768"/>
    <w:rsid w:val="00A54899"/>
    <w:rsid w:val="00A54CBE"/>
    <w:rsid w:val="00A60BE0"/>
    <w:rsid w:val="00A63B4E"/>
    <w:rsid w:val="00A64672"/>
    <w:rsid w:val="00A67B60"/>
    <w:rsid w:val="00A73E81"/>
    <w:rsid w:val="00A75C2E"/>
    <w:rsid w:val="00AA7819"/>
    <w:rsid w:val="00AB2855"/>
    <w:rsid w:val="00AC3CC1"/>
    <w:rsid w:val="00AC48C3"/>
    <w:rsid w:val="00AC4B83"/>
    <w:rsid w:val="00AD4991"/>
    <w:rsid w:val="00AE0109"/>
    <w:rsid w:val="00AF1102"/>
    <w:rsid w:val="00AF1BC2"/>
    <w:rsid w:val="00AF27F3"/>
    <w:rsid w:val="00AF3853"/>
    <w:rsid w:val="00B00421"/>
    <w:rsid w:val="00B04505"/>
    <w:rsid w:val="00B06516"/>
    <w:rsid w:val="00B06E5E"/>
    <w:rsid w:val="00B25E10"/>
    <w:rsid w:val="00B26556"/>
    <w:rsid w:val="00B268DF"/>
    <w:rsid w:val="00B436A3"/>
    <w:rsid w:val="00B44FD8"/>
    <w:rsid w:val="00B620A0"/>
    <w:rsid w:val="00B71B8C"/>
    <w:rsid w:val="00B72F10"/>
    <w:rsid w:val="00B87D22"/>
    <w:rsid w:val="00B9172D"/>
    <w:rsid w:val="00BA3F31"/>
    <w:rsid w:val="00BA4363"/>
    <w:rsid w:val="00BC3315"/>
    <w:rsid w:val="00BC6F83"/>
    <w:rsid w:val="00BD12BD"/>
    <w:rsid w:val="00BD2A84"/>
    <w:rsid w:val="00BD396E"/>
    <w:rsid w:val="00BD3B1A"/>
    <w:rsid w:val="00BD4795"/>
    <w:rsid w:val="00BF49D8"/>
    <w:rsid w:val="00C005A8"/>
    <w:rsid w:val="00C02EF4"/>
    <w:rsid w:val="00C06E1F"/>
    <w:rsid w:val="00C107FC"/>
    <w:rsid w:val="00C17D19"/>
    <w:rsid w:val="00C21249"/>
    <w:rsid w:val="00C2277A"/>
    <w:rsid w:val="00C24F9E"/>
    <w:rsid w:val="00C302D7"/>
    <w:rsid w:val="00C31C50"/>
    <w:rsid w:val="00C321BD"/>
    <w:rsid w:val="00C33053"/>
    <w:rsid w:val="00C35F73"/>
    <w:rsid w:val="00C3697E"/>
    <w:rsid w:val="00C505D7"/>
    <w:rsid w:val="00C5126C"/>
    <w:rsid w:val="00C54EED"/>
    <w:rsid w:val="00C66D3D"/>
    <w:rsid w:val="00CA3AD2"/>
    <w:rsid w:val="00CC3DFD"/>
    <w:rsid w:val="00CF20DC"/>
    <w:rsid w:val="00D03D77"/>
    <w:rsid w:val="00D0529A"/>
    <w:rsid w:val="00D0676E"/>
    <w:rsid w:val="00D14155"/>
    <w:rsid w:val="00D16D34"/>
    <w:rsid w:val="00D20612"/>
    <w:rsid w:val="00D21FF1"/>
    <w:rsid w:val="00D40BFF"/>
    <w:rsid w:val="00D4775B"/>
    <w:rsid w:val="00D50BE4"/>
    <w:rsid w:val="00D62E48"/>
    <w:rsid w:val="00D70C47"/>
    <w:rsid w:val="00D7638D"/>
    <w:rsid w:val="00D84102"/>
    <w:rsid w:val="00D86F46"/>
    <w:rsid w:val="00D873D1"/>
    <w:rsid w:val="00D96C4F"/>
    <w:rsid w:val="00DA422E"/>
    <w:rsid w:val="00DB4455"/>
    <w:rsid w:val="00DF0BF5"/>
    <w:rsid w:val="00DF1D3C"/>
    <w:rsid w:val="00E15E6C"/>
    <w:rsid w:val="00E662E4"/>
    <w:rsid w:val="00E7425F"/>
    <w:rsid w:val="00E75E72"/>
    <w:rsid w:val="00E82B81"/>
    <w:rsid w:val="00E83476"/>
    <w:rsid w:val="00E83AA4"/>
    <w:rsid w:val="00EA42AD"/>
    <w:rsid w:val="00EA5A67"/>
    <w:rsid w:val="00EB1922"/>
    <w:rsid w:val="00EF536F"/>
    <w:rsid w:val="00EF7BC7"/>
    <w:rsid w:val="00F00E4B"/>
    <w:rsid w:val="00F0522C"/>
    <w:rsid w:val="00F24BF5"/>
    <w:rsid w:val="00F25D3C"/>
    <w:rsid w:val="00F33083"/>
    <w:rsid w:val="00F348C4"/>
    <w:rsid w:val="00F47D7C"/>
    <w:rsid w:val="00F62C25"/>
    <w:rsid w:val="00F65211"/>
    <w:rsid w:val="00F700E1"/>
    <w:rsid w:val="00F74D6C"/>
    <w:rsid w:val="00F87725"/>
    <w:rsid w:val="00F91214"/>
    <w:rsid w:val="00F97513"/>
    <w:rsid w:val="00FA19A3"/>
    <w:rsid w:val="00FB2E48"/>
    <w:rsid w:val="00FB7A3B"/>
    <w:rsid w:val="00FC547B"/>
    <w:rsid w:val="00FF0B90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4430"/>
  <w15:chartTrackingRefBased/>
  <w15:docId w15:val="{EB5DA15B-50B9-4F4A-91BA-A93C6F9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2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C667B"/>
  </w:style>
  <w:style w:type="paragraph" w:styleId="Pieddepage">
    <w:name w:val="footer"/>
    <w:basedOn w:val="Normal"/>
    <w:link w:val="Pieddepag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C667B"/>
  </w:style>
  <w:style w:type="paragraph" w:styleId="Paragraphedeliste">
    <w:name w:val="List Paragraph"/>
    <w:basedOn w:val="Normal"/>
    <w:uiPriority w:val="34"/>
    <w:qFormat/>
    <w:rsid w:val="004C667B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F9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F9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ansinterligne">
    <w:name w:val="No Spacing"/>
    <w:uiPriority w:val="1"/>
    <w:qFormat/>
    <w:rsid w:val="004E1BAE"/>
    <w:pPr>
      <w:widowControl w:val="0"/>
      <w:suppressAutoHyphens/>
    </w:pPr>
    <w:rPr>
      <w:rFonts w:eastAsia="SimSun" w:cs="Mangal"/>
      <w:kern w:val="1"/>
      <w:szCs w:val="21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E15E6C"/>
    <w:rPr>
      <w:color w:val="808080"/>
    </w:rPr>
  </w:style>
  <w:style w:type="table" w:styleId="Grilledutableau">
    <w:name w:val="Table Grid"/>
    <w:basedOn w:val="TableauNormal"/>
    <w:uiPriority w:val="39"/>
    <w:rsid w:val="001F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7B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D05C-1DD4-4E75-B4A1-67D29059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11</cp:revision>
  <cp:lastPrinted>2023-12-03T08:36:00Z</cp:lastPrinted>
  <dcterms:created xsi:type="dcterms:W3CDTF">2024-02-12T11:02:00Z</dcterms:created>
  <dcterms:modified xsi:type="dcterms:W3CDTF">2024-02-14T06:03:00Z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